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1145" w:rsidRPr="00336FA1" w:rsidRDefault="00BC1145" w:rsidP="009666DC">
      <w:pPr>
        <w:rPr>
          <w:rFonts w:cs="Arial"/>
          <w:sz w:val="22"/>
          <w:szCs w:val="22"/>
        </w:rPr>
      </w:pPr>
      <w:r w:rsidRPr="00336FA1">
        <w:rPr>
          <w:rFonts w:cs="Arial"/>
          <w:sz w:val="22"/>
          <w:szCs w:val="22"/>
        </w:rPr>
        <w:t xml:space="preserve">Na podlagi določil 39. člena Zakona o varnosti in zdravju pri delu (ZVZD-1, Uradni list RS, št. 43/2011) in določil Zakona o varstvu pred požarom (ZVPoz UPB-1, Uradni list RS, št. 03/07 s spremembami) sklepata stranki: </w:t>
      </w:r>
    </w:p>
    <w:p w:rsidR="00BC1145" w:rsidRPr="00336FA1" w:rsidRDefault="00BC1145" w:rsidP="009666DC">
      <w:pPr>
        <w:rPr>
          <w:rFonts w:cs="Arial"/>
          <w:b/>
          <w:sz w:val="22"/>
          <w:szCs w:val="22"/>
        </w:rPr>
      </w:pPr>
    </w:p>
    <w:p w:rsidR="00C64CB8" w:rsidRDefault="00A1754F" w:rsidP="00C64CB8">
      <w:pPr>
        <w:pStyle w:val="len"/>
        <w:jc w:val="both"/>
        <w:rPr>
          <w:rFonts w:ascii="Arial" w:hAnsi="Arial" w:cs="Arial"/>
          <w:bCs/>
          <w:sz w:val="22"/>
          <w:szCs w:val="22"/>
        </w:rPr>
      </w:pPr>
      <w:r w:rsidRPr="00A1754F">
        <w:rPr>
          <w:rFonts w:ascii="Arial" w:hAnsi="Arial" w:cs="Arial"/>
          <w:bCs/>
          <w:sz w:val="22"/>
          <w:szCs w:val="22"/>
        </w:rPr>
        <w:t>Republika Slovenija</w:t>
      </w:r>
    </w:p>
    <w:p w:rsidR="00C64CB8" w:rsidRDefault="00A1754F" w:rsidP="00C64CB8">
      <w:pPr>
        <w:pStyle w:val="len"/>
        <w:jc w:val="both"/>
        <w:rPr>
          <w:rFonts w:ascii="Arial" w:hAnsi="Arial" w:cs="Arial"/>
          <w:bCs/>
          <w:sz w:val="22"/>
          <w:szCs w:val="22"/>
        </w:rPr>
      </w:pPr>
      <w:r w:rsidRPr="00A1754F">
        <w:rPr>
          <w:rFonts w:ascii="Arial" w:hAnsi="Arial" w:cs="Arial"/>
          <w:bCs/>
          <w:sz w:val="22"/>
          <w:szCs w:val="22"/>
        </w:rPr>
        <w:t>Ministrstvo za zdravje</w:t>
      </w:r>
    </w:p>
    <w:p w:rsidR="00C64CB8" w:rsidRDefault="00A1754F" w:rsidP="00C64CB8">
      <w:pPr>
        <w:pStyle w:val="len"/>
        <w:jc w:val="both"/>
        <w:rPr>
          <w:rFonts w:ascii="Arial" w:hAnsi="Arial" w:cs="Arial"/>
          <w:bCs/>
          <w:sz w:val="22"/>
          <w:szCs w:val="22"/>
        </w:rPr>
      </w:pPr>
      <w:r w:rsidRPr="00A1754F">
        <w:rPr>
          <w:rFonts w:ascii="Arial" w:hAnsi="Arial" w:cs="Arial"/>
          <w:bCs/>
          <w:sz w:val="22"/>
          <w:szCs w:val="22"/>
        </w:rPr>
        <w:t>Štefanova ulica 5</w:t>
      </w:r>
    </w:p>
    <w:p w:rsidR="00C64CB8" w:rsidRDefault="00A1754F" w:rsidP="00C64CB8">
      <w:pPr>
        <w:pStyle w:val="len"/>
        <w:jc w:val="both"/>
        <w:rPr>
          <w:rFonts w:ascii="Arial" w:hAnsi="Arial" w:cs="Arial"/>
          <w:bCs/>
          <w:sz w:val="22"/>
          <w:szCs w:val="22"/>
        </w:rPr>
      </w:pPr>
      <w:r w:rsidRPr="00A1754F">
        <w:rPr>
          <w:rFonts w:ascii="Arial" w:hAnsi="Arial" w:cs="Arial"/>
          <w:bCs/>
          <w:sz w:val="22"/>
          <w:szCs w:val="22"/>
        </w:rPr>
        <w:t>1000 Ljubljana</w:t>
      </w:r>
      <w:r w:rsidR="00C64CB8">
        <w:rPr>
          <w:rFonts w:ascii="Arial" w:hAnsi="Arial" w:cs="Arial"/>
          <w:bCs/>
          <w:sz w:val="22"/>
          <w:szCs w:val="22"/>
        </w:rPr>
        <w:t xml:space="preserve"> </w:t>
      </w:r>
    </w:p>
    <w:p w:rsidR="00BC1145" w:rsidRPr="00A1754F" w:rsidRDefault="00C64CB8" w:rsidP="00C64CB8">
      <w:pPr>
        <w:pStyle w:val="len"/>
        <w:jc w:val="both"/>
        <w:rPr>
          <w:rFonts w:ascii="Arial" w:hAnsi="Arial" w:cs="Arial"/>
          <w:bCs/>
          <w:sz w:val="22"/>
          <w:szCs w:val="22"/>
        </w:rPr>
      </w:pPr>
      <w:r>
        <w:rPr>
          <w:rFonts w:ascii="Arial" w:hAnsi="Arial" w:cs="Arial"/>
          <w:bCs/>
          <w:sz w:val="22"/>
          <w:szCs w:val="22"/>
        </w:rPr>
        <w:t>(v nadaljevanju naročnik)</w:t>
      </w:r>
    </w:p>
    <w:p w:rsidR="00BC1145" w:rsidRPr="00336FA1" w:rsidRDefault="00BC1145" w:rsidP="009666DC">
      <w:pPr>
        <w:pStyle w:val="len"/>
        <w:jc w:val="left"/>
        <w:rPr>
          <w:rFonts w:ascii="Arial" w:hAnsi="Arial" w:cs="Arial"/>
          <w:sz w:val="22"/>
          <w:szCs w:val="22"/>
        </w:rPr>
      </w:pPr>
    </w:p>
    <w:p w:rsidR="00BC1145" w:rsidRPr="00336FA1" w:rsidRDefault="00BC1145" w:rsidP="009666DC">
      <w:pPr>
        <w:jc w:val="center"/>
        <w:rPr>
          <w:rFonts w:cs="Arial"/>
          <w:b/>
          <w:sz w:val="22"/>
          <w:szCs w:val="22"/>
        </w:rPr>
      </w:pPr>
      <w:r w:rsidRPr="00336FA1">
        <w:rPr>
          <w:rFonts w:cs="Arial"/>
          <w:b/>
          <w:sz w:val="22"/>
          <w:szCs w:val="22"/>
        </w:rPr>
        <w:t>in</w:t>
      </w:r>
    </w:p>
    <w:p w:rsidR="00BC1145" w:rsidRDefault="00BC1145" w:rsidP="009666DC">
      <w:pPr>
        <w:rPr>
          <w:rFonts w:cs="Arial"/>
          <w:sz w:val="22"/>
          <w:szCs w:val="22"/>
        </w:rPr>
      </w:pPr>
    </w:p>
    <w:p w:rsidR="00B37E95" w:rsidRPr="00B37E95" w:rsidRDefault="00B37E95" w:rsidP="00B37E95">
      <w:pPr>
        <w:rPr>
          <w:rFonts w:cs="Arial"/>
          <w:b/>
          <w:sz w:val="22"/>
          <w:szCs w:val="22"/>
        </w:rPr>
      </w:pPr>
      <w:r w:rsidRPr="00B37E95">
        <w:rPr>
          <w:rFonts w:cs="Arial"/>
          <w:b/>
          <w:sz w:val="22"/>
          <w:szCs w:val="22"/>
        </w:rPr>
        <w:t>NACIONALNI LABORATORIJ ZA ZDRAVJE, OKOLJE IN HRANO,</w:t>
      </w:r>
    </w:p>
    <w:p w:rsidR="00B37E95" w:rsidRPr="00B37E95" w:rsidRDefault="00B37E95" w:rsidP="00B37E95">
      <w:pPr>
        <w:rPr>
          <w:rFonts w:cs="Arial"/>
          <w:b/>
          <w:sz w:val="22"/>
          <w:szCs w:val="22"/>
        </w:rPr>
      </w:pPr>
      <w:r w:rsidRPr="00B37E95">
        <w:rPr>
          <w:rFonts w:cs="Arial"/>
          <w:b/>
          <w:sz w:val="22"/>
          <w:szCs w:val="22"/>
        </w:rPr>
        <w:t>Prvomajska ulica 1</w:t>
      </w:r>
    </w:p>
    <w:p w:rsidR="00B37E95" w:rsidRPr="00B37E95" w:rsidRDefault="00B37E95" w:rsidP="00B37E95">
      <w:pPr>
        <w:rPr>
          <w:rFonts w:cs="Arial"/>
          <w:b/>
          <w:sz w:val="22"/>
          <w:szCs w:val="22"/>
        </w:rPr>
      </w:pPr>
      <w:r w:rsidRPr="00B37E95">
        <w:rPr>
          <w:rFonts w:cs="Arial"/>
          <w:b/>
          <w:sz w:val="22"/>
          <w:szCs w:val="22"/>
        </w:rPr>
        <w:t>2000 Maribor</w:t>
      </w:r>
    </w:p>
    <w:p w:rsidR="00B37E95" w:rsidRPr="00B37E95" w:rsidRDefault="00B37E95" w:rsidP="00B37E95">
      <w:pPr>
        <w:rPr>
          <w:rFonts w:cs="Arial"/>
          <w:b/>
          <w:sz w:val="22"/>
          <w:szCs w:val="22"/>
        </w:rPr>
      </w:pPr>
      <w:r w:rsidRPr="00B37E95">
        <w:rPr>
          <w:rFonts w:cs="Arial"/>
          <w:b/>
          <w:sz w:val="22"/>
          <w:szCs w:val="22"/>
        </w:rPr>
        <w:t>(v nadaljevanju uporabnik oz. NLZOH)</w:t>
      </w:r>
    </w:p>
    <w:p w:rsidR="00B37E95" w:rsidRDefault="00B37E95" w:rsidP="00B37E95">
      <w:pPr>
        <w:rPr>
          <w:rFonts w:cs="Arial"/>
          <w:sz w:val="22"/>
          <w:szCs w:val="22"/>
        </w:rPr>
      </w:pPr>
    </w:p>
    <w:p w:rsidR="00B37E95" w:rsidRPr="00B37E95" w:rsidRDefault="00B37E95" w:rsidP="00B37E95">
      <w:pPr>
        <w:jc w:val="center"/>
        <w:rPr>
          <w:rFonts w:cs="Arial"/>
          <w:b/>
          <w:sz w:val="22"/>
          <w:szCs w:val="22"/>
        </w:rPr>
      </w:pPr>
      <w:r w:rsidRPr="00B37E95">
        <w:rPr>
          <w:rFonts w:cs="Arial"/>
          <w:b/>
          <w:sz w:val="22"/>
          <w:szCs w:val="22"/>
        </w:rPr>
        <w:t>ter</w:t>
      </w:r>
    </w:p>
    <w:p w:rsidR="00B37E95" w:rsidRPr="00336FA1" w:rsidRDefault="00B37E95" w:rsidP="00B37E95">
      <w:pPr>
        <w:rPr>
          <w:rFonts w:cs="Arial"/>
          <w:sz w:val="22"/>
          <w:szCs w:val="22"/>
        </w:rPr>
      </w:pPr>
    </w:p>
    <w:p w:rsidR="00C64CB8" w:rsidRPr="00C64CB8" w:rsidRDefault="00C64CB8" w:rsidP="009666DC">
      <w:pPr>
        <w:pStyle w:val="BodyText"/>
        <w:ind w:right="-469"/>
        <w:rPr>
          <w:rFonts w:cs="Arial"/>
          <w:b/>
          <w:sz w:val="22"/>
          <w:szCs w:val="22"/>
        </w:rPr>
      </w:pPr>
      <w:r w:rsidRPr="00C64CB8">
        <w:rPr>
          <w:rFonts w:cs="Arial"/>
          <w:b/>
          <w:sz w:val="22"/>
          <w:szCs w:val="22"/>
        </w:rPr>
        <w:t>____________________________________</w:t>
      </w:r>
    </w:p>
    <w:p w:rsidR="00C64CB8" w:rsidRPr="00C64CB8" w:rsidRDefault="00C64CB8" w:rsidP="009666DC">
      <w:pPr>
        <w:pStyle w:val="BodyText"/>
        <w:ind w:right="-469"/>
        <w:rPr>
          <w:rFonts w:cs="Arial"/>
          <w:b/>
          <w:sz w:val="22"/>
          <w:szCs w:val="22"/>
        </w:rPr>
      </w:pPr>
      <w:r w:rsidRPr="00C64CB8">
        <w:rPr>
          <w:rFonts w:cs="Arial"/>
          <w:b/>
          <w:sz w:val="22"/>
          <w:szCs w:val="22"/>
        </w:rPr>
        <w:t>____________________________________</w:t>
      </w:r>
    </w:p>
    <w:p w:rsidR="00C64CB8" w:rsidRDefault="00C64CB8" w:rsidP="009666DC">
      <w:pPr>
        <w:pStyle w:val="BodyText"/>
        <w:ind w:right="-469"/>
        <w:rPr>
          <w:rFonts w:cs="Arial"/>
          <w:b/>
          <w:sz w:val="22"/>
          <w:szCs w:val="22"/>
        </w:rPr>
      </w:pPr>
      <w:r w:rsidRPr="00C64CB8">
        <w:rPr>
          <w:rFonts w:cs="Arial"/>
          <w:b/>
          <w:sz w:val="22"/>
          <w:szCs w:val="22"/>
        </w:rPr>
        <w:t xml:space="preserve">____________________________________ </w:t>
      </w:r>
    </w:p>
    <w:p w:rsidR="00BC1145" w:rsidRPr="00C64CB8" w:rsidRDefault="00C64CB8" w:rsidP="009666DC">
      <w:pPr>
        <w:pStyle w:val="BodyText"/>
        <w:ind w:right="-469"/>
        <w:rPr>
          <w:rFonts w:cs="Arial"/>
          <w:b/>
          <w:sz w:val="22"/>
          <w:szCs w:val="22"/>
        </w:rPr>
      </w:pPr>
      <w:r w:rsidRPr="00C64CB8">
        <w:rPr>
          <w:rFonts w:cs="Arial"/>
          <w:b/>
          <w:sz w:val="22"/>
          <w:szCs w:val="22"/>
        </w:rPr>
        <w:t xml:space="preserve">(v nadaljevanju </w:t>
      </w:r>
      <w:r w:rsidR="00007200">
        <w:rPr>
          <w:rFonts w:cs="Arial"/>
          <w:b/>
          <w:sz w:val="22"/>
          <w:szCs w:val="22"/>
        </w:rPr>
        <w:t xml:space="preserve">pogodbenik oz. </w:t>
      </w:r>
      <w:r w:rsidRPr="00C64CB8">
        <w:rPr>
          <w:rFonts w:cs="Arial"/>
          <w:b/>
          <w:sz w:val="22"/>
          <w:szCs w:val="22"/>
        </w:rPr>
        <w:t>izvajalec)</w:t>
      </w:r>
      <w:r w:rsidR="00BC1145" w:rsidRPr="00C64CB8">
        <w:rPr>
          <w:rFonts w:cs="Arial"/>
          <w:b/>
          <w:sz w:val="22"/>
          <w:szCs w:val="22"/>
        </w:rPr>
        <w:tab/>
      </w:r>
    </w:p>
    <w:p w:rsidR="00C64CB8" w:rsidRPr="00336FA1" w:rsidRDefault="00C64CB8" w:rsidP="009666DC">
      <w:pPr>
        <w:pStyle w:val="BodyText"/>
        <w:ind w:right="-469"/>
        <w:rPr>
          <w:rFonts w:cs="Arial"/>
          <w:sz w:val="22"/>
          <w:szCs w:val="22"/>
        </w:rPr>
      </w:pPr>
    </w:p>
    <w:p w:rsidR="00BC1145" w:rsidRPr="00336FA1" w:rsidRDefault="00BC1145" w:rsidP="009666DC">
      <w:pPr>
        <w:pStyle w:val="BodyText"/>
        <w:ind w:right="-469"/>
        <w:rPr>
          <w:rFonts w:cs="Arial"/>
          <w:b/>
          <w:szCs w:val="24"/>
        </w:rPr>
      </w:pPr>
      <w:r w:rsidRPr="00336FA1">
        <w:rPr>
          <w:rFonts w:cs="Arial"/>
          <w:sz w:val="22"/>
          <w:szCs w:val="22"/>
        </w:rPr>
        <w:tab/>
      </w:r>
      <w:r w:rsidRPr="00336FA1">
        <w:rPr>
          <w:rFonts w:cs="Arial"/>
          <w:sz w:val="22"/>
          <w:szCs w:val="22"/>
        </w:rPr>
        <w:tab/>
      </w:r>
      <w:r w:rsidRPr="00336FA1">
        <w:rPr>
          <w:rFonts w:cs="Arial"/>
          <w:sz w:val="22"/>
          <w:szCs w:val="22"/>
        </w:rPr>
        <w:tab/>
      </w:r>
      <w:r w:rsidRPr="00336FA1">
        <w:rPr>
          <w:rFonts w:cs="Arial"/>
          <w:sz w:val="22"/>
          <w:szCs w:val="22"/>
        </w:rPr>
        <w:tab/>
      </w:r>
      <w:r w:rsidRPr="00336FA1">
        <w:rPr>
          <w:rFonts w:cs="Arial"/>
          <w:sz w:val="22"/>
          <w:szCs w:val="22"/>
        </w:rPr>
        <w:tab/>
      </w:r>
      <w:bookmarkStart w:id="0" w:name="_GoBack"/>
      <w:bookmarkEnd w:id="0"/>
      <w:r w:rsidR="009B5FFC">
        <w:rPr>
          <w:rFonts w:cs="Arial"/>
          <w:b/>
          <w:szCs w:val="24"/>
        </w:rPr>
        <w:t>SPORAZUM</w:t>
      </w:r>
    </w:p>
    <w:p w:rsidR="00BC1145" w:rsidRPr="00336FA1" w:rsidRDefault="00BC1145" w:rsidP="009666DC">
      <w:pPr>
        <w:pStyle w:val="BodyText"/>
        <w:ind w:right="-469"/>
        <w:rPr>
          <w:rFonts w:cs="Arial"/>
          <w:sz w:val="22"/>
          <w:szCs w:val="22"/>
        </w:rPr>
      </w:pPr>
    </w:p>
    <w:p w:rsidR="00FC03B8" w:rsidRDefault="00BC1145" w:rsidP="009666DC">
      <w:pPr>
        <w:rPr>
          <w:rFonts w:cs="Arial"/>
          <w:b/>
          <w:sz w:val="22"/>
          <w:szCs w:val="22"/>
        </w:rPr>
      </w:pPr>
      <w:r w:rsidRPr="00336FA1">
        <w:rPr>
          <w:rFonts w:cs="Arial"/>
          <w:b/>
          <w:sz w:val="22"/>
          <w:szCs w:val="22"/>
        </w:rPr>
        <w:t>o skupnih ukrepih za zagotavljanje varnosti in zdravja pri delu, varstva pred požarom ter varovanja okolja na skupnem delovišču</w:t>
      </w:r>
      <w:r w:rsidR="00FC03B8">
        <w:rPr>
          <w:rFonts w:cs="Arial"/>
          <w:b/>
          <w:sz w:val="22"/>
          <w:szCs w:val="22"/>
        </w:rPr>
        <w:t xml:space="preserve"> na objekt</w:t>
      </w:r>
      <w:r w:rsidR="00EB4FAF">
        <w:rPr>
          <w:rFonts w:cs="Arial"/>
          <w:b/>
          <w:sz w:val="22"/>
          <w:szCs w:val="22"/>
        </w:rPr>
        <w:t xml:space="preserve">u </w:t>
      </w:r>
      <w:r w:rsidR="00EB4FAF" w:rsidRPr="00EB4FAF">
        <w:rPr>
          <w:rFonts w:cs="Arial"/>
          <w:b/>
          <w:sz w:val="22"/>
          <w:szCs w:val="22"/>
        </w:rPr>
        <w:t>Nacionalni laboratorij za zdravje, okolje in hrano, Gosposvetska ulica 12, 4000 Kranj</w:t>
      </w:r>
      <w:r w:rsidR="00FC03B8">
        <w:rPr>
          <w:rFonts w:cs="Arial"/>
          <w:b/>
          <w:sz w:val="22"/>
          <w:szCs w:val="22"/>
        </w:rPr>
        <w:t xml:space="preserve"> in za vsa opravila, ki se izvajajo na t</w:t>
      </w:r>
      <w:r w:rsidR="00EB4FAF">
        <w:rPr>
          <w:rFonts w:cs="Arial"/>
          <w:b/>
          <w:sz w:val="22"/>
          <w:szCs w:val="22"/>
        </w:rPr>
        <w:t>em</w:t>
      </w:r>
      <w:r w:rsidR="00FC03B8">
        <w:rPr>
          <w:rFonts w:cs="Arial"/>
          <w:b/>
          <w:sz w:val="22"/>
          <w:szCs w:val="22"/>
        </w:rPr>
        <w:t xml:space="preserve"> delovišč</w:t>
      </w:r>
      <w:r w:rsidR="00EB4FAF">
        <w:rPr>
          <w:rFonts w:cs="Arial"/>
          <w:b/>
          <w:sz w:val="22"/>
          <w:szCs w:val="22"/>
        </w:rPr>
        <w:t>u</w:t>
      </w:r>
      <w:r w:rsidR="00FC03B8">
        <w:rPr>
          <w:rFonts w:cs="Arial"/>
          <w:b/>
          <w:sz w:val="22"/>
          <w:szCs w:val="22"/>
        </w:rPr>
        <w:t>.</w:t>
      </w:r>
    </w:p>
    <w:p w:rsidR="00BC1145" w:rsidRDefault="00BC1145" w:rsidP="009666DC">
      <w:pPr>
        <w:jc w:val="center"/>
        <w:rPr>
          <w:rFonts w:cs="Arial"/>
          <w:sz w:val="22"/>
          <w:szCs w:val="22"/>
        </w:rPr>
      </w:pPr>
    </w:p>
    <w:p w:rsidR="00BC1145" w:rsidRPr="00336FA1" w:rsidRDefault="00BC1145" w:rsidP="009666DC">
      <w:pPr>
        <w:numPr>
          <w:ilvl w:val="0"/>
          <w:numId w:val="7"/>
        </w:numPr>
        <w:overflowPunct/>
        <w:autoSpaceDE/>
        <w:autoSpaceDN/>
        <w:adjustRightInd/>
        <w:jc w:val="center"/>
        <w:textAlignment w:val="auto"/>
        <w:rPr>
          <w:rFonts w:cs="Arial"/>
          <w:sz w:val="22"/>
          <w:szCs w:val="22"/>
        </w:rPr>
      </w:pPr>
      <w:r w:rsidRPr="00336FA1">
        <w:rPr>
          <w:rFonts w:cs="Arial"/>
          <w:sz w:val="22"/>
          <w:szCs w:val="22"/>
        </w:rPr>
        <w:t>člen</w:t>
      </w:r>
    </w:p>
    <w:p w:rsidR="00BC1145" w:rsidRPr="00336FA1" w:rsidRDefault="00BC1145" w:rsidP="009666DC">
      <w:pPr>
        <w:overflowPunct/>
        <w:autoSpaceDE/>
        <w:autoSpaceDN/>
        <w:adjustRightInd/>
        <w:textAlignment w:val="auto"/>
        <w:rPr>
          <w:rFonts w:cs="Arial"/>
          <w:sz w:val="22"/>
          <w:szCs w:val="22"/>
        </w:rPr>
      </w:pPr>
      <w:r w:rsidRPr="00336FA1">
        <w:rPr>
          <w:rFonts w:cs="Arial"/>
          <w:sz w:val="22"/>
          <w:szCs w:val="22"/>
        </w:rPr>
        <w:t xml:space="preserve">Ta sporazum je dokument, ki ga je potrebno skleniti ne glede na to, ali je za posamezno delovišče izdelan Varnostni načrt, Program varnostnih ukrepov ali katerekoli drug dokument, v katerem so opisani varnostni ukrepi.  Velja za </w:t>
      </w:r>
      <w:r w:rsidR="00EB4FAF">
        <w:rPr>
          <w:rFonts w:cs="Arial"/>
          <w:sz w:val="22"/>
          <w:szCs w:val="22"/>
        </w:rPr>
        <w:t xml:space="preserve">lokacijo </w:t>
      </w:r>
      <w:r w:rsidR="00EB4FAF" w:rsidRPr="00EB4FAF">
        <w:rPr>
          <w:rFonts w:cs="Arial"/>
          <w:sz w:val="22"/>
          <w:szCs w:val="22"/>
        </w:rPr>
        <w:t>Nacionalni laboratorij za zdravje, okolje in hrano, Gosposvetska ulica 12, 4000 Kranj</w:t>
      </w:r>
      <w:r w:rsidRPr="00336FA1">
        <w:rPr>
          <w:rFonts w:cs="Arial"/>
          <w:sz w:val="22"/>
          <w:szCs w:val="22"/>
        </w:rPr>
        <w:t>.</w:t>
      </w:r>
    </w:p>
    <w:p w:rsidR="00BC1145" w:rsidRPr="00336FA1" w:rsidRDefault="00BC1145" w:rsidP="009666DC">
      <w:pPr>
        <w:overflowPunct/>
        <w:autoSpaceDE/>
        <w:autoSpaceDN/>
        <w:adjustRightInd/>
        <w:textAlignment w:val="auto"/>
        <w:rPr>
          <w:rFonts w:cs="Arial"/>
          <w:sz w:val="22"/>
          <w:szCs w:val="22"/>
        </w:rPr>
      </w:pPr>
    </w:p>
    <w:p w:rsidR="00BC1145" w:rsidRPr="00336FA1" w:rsidRDefault="00BC1145" w:rsidP="009666DC">
      <w:pPr>
        <w:overflowPunct/>
        <w:autoSpaceDE/>
        <w:autoSpaceDN/>
        <w:adjustRightInd/>
        <w:textAlignment w:val="auto"/>
        <w:rPr>
          <w:rFonts w:cs="Arial"/>
          <w:sz w:val="22"/>
          <w:szCs w:val="22"/>
        </w:rPr>
      </w:pPr>
      <w:r w:rsidRPr="00336FA1">
        <w:rPr>
          <w:rFonts w:cs="Arial"/>
          <w:sz w:val="22"/>
          <w:szCs w:val="22"/>
        </w:rPr>
        <w:t>S tem sporazumom se določajo skupni varnostni ukrepi, skupna organizacija izvajanja varnosti in zdravja pri delu, varstva pred požarom, pravice in obveznosti delavcev pogodbenikov (odgovorne osebe posameznih podjetij, vodij lokacij in oddelkov, skrbnikov delovne opreme, odgovorne osebe za koordinacijo ter kontrolo izvajanja varnostnih ukrepov in normativov na skupnih deloviščih NLZOH).</w:t>
      </w:r>
    </w:p>
    <w:p w:rsidR="00BC1145" w:rsidRPr="00336FA1" w:rsidRDefault="00BC1145" w:rsidP="009666DC">
      <w:pPr>
        <w:rPr>
          <w:rFonts w:cs="Arial"/>
          <w:sz w:val="22"/>
          <w:szCs w:val="22"/>
        </w:rPr>
      </w:pPr>
    </w:p>
    <w:p w:rsidR="00BC1145" w:rsidRPr="00336FA1" w:rsidRDefault="00BC1145" w:rsidP="009666DC">
      <w:pPr>
        <w:pStyle w:val="ListParagraph"/>
        <w:spacing w:after="0" w:line="240" w:lineRule="auto"/>
        <w:ind w:left="0"/>
        <w:jc w:val="center"/>
        <w:rPr>
          <w:rFonts w:ascii="Arial" w:hAnsi="Arial" w:cs="Arial"/>
        </w:rPr>
      </w:pPr>
      <w:r w:rsidRPr="00336FA1">
        <w:rPr>
          <w:rFonts w:ascii="Arial" w:hAnsi="Arial" w:cs="Arial"/>
        </w:rPr>
        <w:t>2. člen</w:t>
      </w:r>
    </w:p>
    <w:p w:rsidR="00BC1145" w:rsidRPr="00336FA1" w:rsidRDefault="00BC1145" w:rsidP="009666DC">
      <w:pPr>
        <w:pStyle w:val="ListParagraph"/>
        <w:spacing w:after="0" w:line="240" w:lineRule="auto"/>
        <w:ind w:left="0"/>
        <w:jc w:val="both"/>
        <w:rPr>
          <w:rFonts w:ascii="Arial" w:hAnsi="Arial" w:cs="Arial"/>
        </w:rPr>
      </w:pPr>
      <w:r w:rsidRPr="00336FA1">
        <w:rPr>
          <w:rFonts w:ascii="Arial" w:hAnsi="Arial" w:cs="Arial"/>
        </w:rPr>
        <w:t>Vsak udeleženec tega sporazuma je odgovoren za lastno organizacijo varnega dela na skupnem delovišču in za upoštevanje splošnih pravil NLZOH ves čas, ko dogovorjena dela trajajo, predvsem pa za izvajanje skupnih varnostnih ukrepov, ki izhajajo iz lastnih tehnologij dela.</w:t>
      </w:r>
    </w:p>
    <w:p w:rsidR="00BC1145" w:rsidRPr="00336FA1" w:rsidRDefault="00BC1145" w:rsidP="009666DC">
      <w:pPr>
        <w:pStyle w:val="ListParagraph"/>
        <w:spacing w:after="0" w:line="240" w:lineRule="auto"/>
        <w:ind w:left="0"/>
        <w:jc w:val="both"/>
        <w:rPr>
          <w:rFonts w:ascii="Arial" w:hAnsi="Arial" w:cs="Arial"/>
        </w:rPr>
      </w:pPr>
      <w:r w:rsidRPr="00336FA1">
        <w:rPr>
          <w:rFonts w:ascii="Arial" w:hAnsi="Arial" w:cs="Arial"/>
        </w:rPr>
        <w:lastRenderedPageBreak/>
        <w:t>Izvajalec mora svoje delavce poučiti o ukrepih za varno izvedbo del in o splošnih pravilih NLZOH.</w:t>
      </w:r>
    </w:p>
    <w:p w:rsidR="00BC1145" w:rsidRPr="00336FA1" w:rsidRDefault="00BC1145" w:rsidP="009666DC">
      <w:pPr>
        <w:pStyle w:val="ListParagraph"/>
        <w:spacing w:after="0" w:line="240" w:lineRule="auto"/>
        <w:ind w:left="0"/>
        <w:jc w:val="both"/>
        <w:rPr>
          <w:rFonts w:ascii="Arial" w:hAnsi="Arial" w:cs="Arial"/>
        </w:rPr>
      </w:pPr>
    </w:p>
    <w:p w:rsidR="00BC1145" w:rsidRPr="00336FA1" w:rsidRDefault="00BC1145" w:rsidP="009666DC">
      <w:pPr>
        <w:pStyle w:val="ListParagraph"/>
        <w:spacing w:after="0" w:line="240" w:lineRule="auto"/>
        <w:ind w:left="0"/>
        <w:jc w:val="center"/>
        <w:rPr>
          <w:rFonts w:ascii="Arial" w:hAnsi="Arial" w:cs="Arial"/>
        </w:rPr>
      </w:pPr>
      <w:r w:rsidRPr="00336FA1">
        <w:rPr>
          <w:rFonts w:ascii="Arial" w:hAnsi="Arial" w:cs="Arial"/>
        </w:rPr>
        <w:t>3. člen</w:t>
      </w:r>
    </w:p>
    <w:p w:rsidR="00BC1145" w:rsidRPr="00336FA1" w:rsidRDefault="00BC1145" w:rsidP="007F2BAE">
      <w:pPr>
        <w:pStyle w:val="ListParagraph"/>
        <w:spacing w:after="0" w:line="240" w:lineRule="auto"/>
        <w:ind w:left="0"/>
        <w:jc w:val="both"/>
        <w:rPr>
          <w:rFonts w:ascii="Arial" w:hAnsi="Arial" w:cs="Arial"/>
        </w:rPr>
      </w:pPr>
      <w:r w:rsidRPr="00336FA1">
        <w:rPr>
          <w:rFonts w:ascii="Arial" w:hAnsi="Arial" w:cs="Arial"/>
        </w:rPr>
        <w:t>Vsak udeleženec je dolžan izvajati dela na način,  s katerim ne ogroža svojo varnost in varnost drugih delavcev ter okolice.</w:t>
      </w:r>
    </w:p>
    <w:p w:rsidR="00BC1145" w:rsidRPr="00336FA1" w:rsidRDefault="00BC1145" w:rsidP="009666DC">
      <w:pPr>
        <w:pStyle w:val="ListParagraph"/>
        <w:spacing w:after="0" w:line="240" w:lineRule="auto"/>
        <w:ind w:left="0"/>
        <w:rPr>
          <w:rFonts w:ascii="Arial" w:hAnsi="Arial" w:cs="Arial"/>
        </w:rPr>
      </w:pPr>
    </w:p>
    <w:p w:rsidR="00BC1145" w:rsidRPr="00336FA1" w:rsidRDefault="00BC1145" w:rsidP="009666DC">
      <w:pPr>
        <w:jc w:val="center"/>
        <w:rPr>
          <w:rFonts w:cs="Arial"/>
          <w:sz w:val="22"/>
          <w:szCs w:val="22"/>
        </w:rPr>
      </w:pPr>
      <w:r w:rsidRPr="00336FA1">
        <w:rPr>
          <w:rFonts w:cs="Arial"/>
          <w:sz w:val="22"/>
          <w:szCs w:val="22"/>
        </w:rPr>
        <w:t>4. člen</w:t>
      </w:r>
    </w:p>
    <w:p w:rsidR="00BC1145" w:rsidRPr="00336FA1" w:rsidRDefault="00BC1145" w:rsidP="009666DC">
      <w:pPr>
        <w:rPr>
          <w:rFonts w:cs="Arial"/>
          <w:sz w:val="22"/>
          <w:szCs w:val="22"/>
        </w:rPr>
      </w:pPr>
      <w:r w:rsidRPr="00336FA1">
        <w:rPr>
          <w:rFonts w:cs="Arial"/>
          <w:sz w:val="22"/>
          <w:szCs w:val="22"/>
        </w:rPr>
        <w:t xml:space="preserve">Naročnik določa kot </w:t>
      </w:r>
      <w:r w:rsidRPr="00336FA1">
        <w:rPr>
          <w:rFonts w:cs="Arial"/>
          <w:b/>
          <w:color w:val="000000"/>
          <w:sz w:val="22"/>
          <w:szCs w:val="22"/>
        </w:rPr>
        <w:t>delavca – koordinatorja (vodja lokacije, vodja oddelka, skrbnika delovne opreme, vzdrževalca, odgovorno osebo za varnost in zdravje pri delu)</w:t>
      </w:r>
      <w:r w:rsidRPr="00336FA1">
        <w:rPr>
          <w:rFonts w:cs="Arial"/>
          <w:color w:val="000000"/>
          <w:sz w:val="22"/>
          <w:szCs w:val="22"/>
        </w:rPr>
        <w:t xml:space="preserve">, ki zagotavlja usklajeno izvajanje ukrepov, določenih s tem pisnim sporazumom  </w:t>
      </w:r>
    </w:p>
    <w:p w:rsidR="00F84515" w:rsidRDefault="00F84515" w:rsidP="009666DC">
      <w:pPr>
        <w:rPr>
          <w:rFonts w:cs="Arial"/>
          <w:sz w:val="22"/>
          <w:szCs w:val="22"/>
        </w:rPr>
      </w:pPr>
    </w:p>
    <w:p w:rsidR="00BC1145" w:rsidRPr="00336FA1" w:rsidRDefault="005176B0" w:rsidP="009666DC">
      <w:pPr>
        <w:rPr>
          <w:rFonts w:cs="Arial"/>
          <w:sz w:val="22"/>
          <w:szCs w:val="22"/>
        </w:rPr>
      </w:pPr>
      <w:r>
        <w:rPr>
          <w:rFonts w:cs="Arial"/>
          <w:noProof/>
          <w:sz w:val="22"/>
          <w:szCs w:val="22"/>
        </w:rPr>
        <w:pict>
          <v:line id="Line 18" o:spid="_x0000_s1028" style="position:absolute;left:0;text-align:left;z-index:251658240;visibility:visible" from=".4pt,9.55pt" to="454.1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" o:allowincell="f"/>
        </w:pict>
      </w:r>
    </w:p>
    <w:p w:rsidR="00BC1145" w:rsidRPr="00336FA1" w:rsidRDefault="00BC1145" w:rsidP="009666DC">
      <w:pPr>
        <w:jc w:val="center"/>
        <w:rPr>
          <w:rFonts w:cs="Arial"/>
          <w:sz w:val="22"/>
          <w:szCs w:val="22"/>
        </w:rPr>
      </w:pPr>
      <w:r w:rsidRPr="00336FA1">
        <w:rPr>
          <w:rFonts w:cs="Arial"/>
          <w:sz w:val="22"/>
          <w:szCs w:val="22"/>
        </w:rPr>
        <w:t>(ime in priimek, delovna enota, delovno mesto)</w:t>
      </w:r>
    </w:p>
    <w:p w:rsidR="00F23070" w:rsidRPr="00336FA1" w:rsidRDefault="00F23070" w:rsidP="00F84515">
      <w:pPr>
        <w:rPr>
          <w:rFonts w:cs="Arial"/>
          <w:sz w:val="22"/>
          <w:szCs w:val="22"/>
        </w:rPr>
      </w:pPr>
    </w:p>
    <w:p w:rsidR="00BC1145" w:rsidRPr="00336FA1" w:rsidRDefault="00BC1145" w:rsidP="009666DC">
      <w:pPr>
        <w:rPr>
          <w:rFonts w:cs="Arial"/>
          <w:sz w:val="22"/>
          <w:szCs w:val="22"/>
        </w:rPr>
      </w:pPr>
      <w:r w:rsidRPr="00336FA1">
        <w:rPr>
          <w:rFonts w:cs="Arial"/>
          <w:sz w:val="22"/>
          <w:szCs w:val="22"/>
        </w:rPr>
        <w:t>Imenovani delavec ima odgovornost in obveznost, da:</w:t>
      </w:r>
    </w:p>
    <w:p w:rsidR="00BC1145" w:rsidRPr="00336FA1" w:rsidRDefault="00BC1145" w:rsidP="009666DC">
      <w:pPr>
        <w:numPr>
          <w:ilvl w:val="0"/>
          <w:numId w:val="8"/>
        </w:numPr>
        <w:overflowPunct/>
        <w:autoSpaceDE/>
        <w:autoSpaceDN/>
        <w:adjustRightInd/>
        <w:textAlignment w:val="auto"/>
        <w:rPr>
          <w:rFonts w:cs="Arial"/>
          <w:sz w:val="22"/>
          <w:szCs w:val="22"/>
        </w:rPr>
      </w:pPr>
      <w:r w:rsidRPr="00336FA1">
        <w:rPr>
          <w:rFonts w:cs="Arial"/>
          <w:sz w:val="22"/>
          <w:szCs w:val="22"/>
        </w:rPr>
        <w:t>Od odgovornih vodij izvajalcev zahteva, da pravočasno, pred začetkom posameznih del, medsebojno usklajujejo ukrepe za varovanje vseh delavcev na skupnem delovišču. Opredeli varnostne ukrepe za odpravo tveganj.</w:t>
      </w:r>
    </w:p>
    <w:p w:rsidR="00BC1145" w:rsidRPr="00336FA1" w:rsidRDefault="00BC1145" w:rsidP="009666DC">
      <w:pPr>
        <w:numPr>
          <w:ilvl w:val="0"/>
          <w:numId w:val="9"/>
        </w:numPr>
        <w:overflowPunct/>
        <w:autoSpaceDE/>
        <w:autoSpaceDN/>
        <w:adjustRightInd/>
        <w:textAlignment w:val="auto"/>
        <w:rPr>
          <w:rFonts w:cs="Arial"/>
          <w:sz w:val="22"/>
          <w:szCs w:val="22"/>
        </w:rPr>
      </w:pPr>
      <w:r w:rsidRPr="00336FA1">
        <w:rPr>
          <w:rFonts w:cs="Arial"/>
          <w:sz w:val="22"/>
          <w:szCs w:val="22"/>
        </w:rPr>
        <w:t xml:space="preserve">Usklajuje skupne varnostne ukrepe med izvajalci na skupnem delovišču in nadzira izpolnjevanje dogovorjenih ukrepov. </w:t>
      </w:r>
    </w:p>
    <w:p w:rsidR="00BC1145" w:rsidRPr="00336FA1" w:rsidRDefault="00BC1145" w:rsidP="009666DC">
      <w:pPr>
        <w:numPr>
          <w:ilvl w:val="0"/>
          <w:numId w:val="9"/>
        </w:numPr>
        <w:overflowPunct/>
        <w:autoSpaceDE/>
        <w:autoSpaceDN/>
        <w:adjustRightInd/>
        <w:textAlignment w:val="auto"/>
        <w:rPr>
          <w:rFonts w:cs="Arial"/>
          <w:sz w:val="22"/>
          <w:szCs w:val="22"/>
        </w:rPr>
      </w:pPr>
      <w:r w:rsidRPr="00336FA1">
        <w:rPr>
          <w:rFonts w:cs="Arial"/>
          <w:sz w:val="22"/>
          <w:szCs w:val="22"/>
        </w:rPr>
        <w:t>Skrbi za obveščanje odgovornih oseb o aktivnostih na objektu, ki vplivajo na področje varnosti in zdravja pri delu ter varstva pred požarom in varovanje okolja.</w:t>
      </w:r>
    </w:p>
    <w:p w:rsidR="00BC1145" w:rsidRPr="00336FA1" w:rsidRDefault="00BC1145" w:rsidP="009666DC">
      <w:pPr>
        <w:numPr>
          <w:ilvl w:val="0"/>
          <w:numId w:val="9"/>
        </w:numPr>
        <w:overflowPunct/>
        <w:autoSpaceDE/>
        <w:autoSpaceDN/>
        <w:adjustRightInd/>
        <w:textAlignment w:val="auto"/>
        <w:rPr>
          <w:rFonts w:cs="Arial"/>
          <w:sz w:val="22"/>
          <w:szCs w:val="22"/>
        </w:rPr>
      </w:pPr>
      <w:r w:rsidRPr="00336FA1">
        <w:rPr>
          <w:rFonts w:cs="Arial"/>
          <w:sz w:val="22"/>
          <w:szCs w:val="22"/>
        </w:rPr>
        <w:t>Zahteva, da odgovorna oseba, ki je določena in pooblaščena s strani izvajalca, ustavi ali prekine delo, če delavci njenega podjetja ne izpolnjujejo splošnih in posebej dogovorjenih varnostnih ukrepov in če bi bilo takšno ravnanje lahko nevarno za zdravje ali celo življenje delavcev na delovišču oz. bi lahko povzročilo materialno škodo.</w:t>
      </w:r>
    </w:p>
    <w:p w:rsidR="00BC1145" w:rsidRPr="00336FA1" w:rsidRDefault="00BC1145" w:rsidP="009666DC">
      <w:pPr>
        <w:numPr>
          <w:ilvl w:val="0"/>
          <w:numId w:val="9"/>
        </w:numPr>
        <w:overflowPunct/>
        <w:autoSpaceDE/>
        <w:autoSpaceDN/>
        <w:adjustRightInd/>
        <w:textAlignment w:val="auto"/>
        <w:rPr>
          <w:rFonts w:cs="Arial"/>
          <w:sz w:val="22"/>
          <w:szCs w:val="22"/>
        </w:rPr>
      </w:pPr>
      <w:r w:rsidRPr="00336FA1">
        <w:rPr>
          <w:rFonts w:cs="Arial"/>
          <w:sz w:val="22"/>
          <w:szCs w:val="22"/>
        </w:rPr>
        <w:t>O ponavljajočih se kršitvah obvesti strokovnega delavca, ki je pri izvajalcu odgovoren za varnost in zdravje pri delu, po potrebi pa tudi inšpekcijo dela.</w:t>
      </w:r>
    </w:p>
    <w:p w:rsidR="00BC1145" w:rsidRPr="00336FA1" w:rsidRDefault="00BC1145" w:rsidP="009666DC">
      <w:pPr>
        <w:numPr>
          <w:ilvl w:val="0"/>
          <w:numId w:val="9"/>
        </w:numPr>
        <w:overflowPunct/>
        <w:autoSpaceDE/>
        <w:autoSpaceDN/>
        <w:adjustRightInd/>
        <w:textAlignment w:val="auto"/>
        <w:rPr>
          <w:rFonts w:cs="Arial"/>
          <w:sz w:val="22"/>
          <w:szCs w:val="22"/>
        </w:rPr>
      </w:pPr>
      <w:r w:rsidRPr="00336FA1">
        <w:rPr>
          <w:rFonts w:cs="Arial"/>
          <w:sz w:val="22"/>
          <w:szCs w:val="22"/>
        </w:rPr>
        <w:t>Pregleda dokumentacijo izvajalcem del, npr. delovno dokumentacijo o varnosti in zdravju pri delu, elaborat iz varstva pri delu za posamezne projekte, projektno dokumentacijo, dnevnik del, pripadajoča navodila ipd.</w:t>
      </w:r>
    </w:p>
    <w:p w:rsidR="00BC1145" w:rsidRPr="00336FA1" w:rsidRDefault="00BC1145" w:rsidP="009666DC">
      <w:pPr>
        <w:numPr>
          <w:ilvl w:val="0"/>
          <w:numId w:val="10"/>
        </w:numPr>
        <w:overflowPunct/>
        <w:autoSpaceDE/>
        <w:autoSpaceDN/>
        <w:adjustRightInd/>
        <w:textAlignment w:val="auto"/>
        <w:rPr>
          <w:rFonts w:cs="Arial"/>
          <w:sz w:val="22"/>
          <w:szCs w:val="22"/>
        </w:rPr>
      </w:pPr>
      <w:r w:rsidRPr="00336FA1">
        <w:rPr>
          <w:rFonts w:cs="Arial"/>
          <w:sz w:val="22"/>
          <w:szCs w:val="22"/>
        </w:rPr>
        <w:t>Ukrepa v primeru nezgode v skladu z navodili.</w:t>
      </w:r>
    </w:p>
    <w:p w:rsidR="00BC1145" w:rsidRPr="00336FA1" w:rsidRDefault="00BC1145" w:rsidP="009666DC">
      <w:pPr>
        <w:pStyle w:val="ListParagraph"/>
        <w:spacing w:after="0" w:line="240" w:lineRule="auto"/>
        <w:ind w:left="0"/>
        <w:jc w:val="center"/>
        <w:rPr>
          <w:rFonts w:ascii="Arial" w:hAnsi="Arial" w:cs="Arial"/>
        </w:rPr>
      </w:pPr>
    </w:p>
    <w:p w:rsidR="00BC1145" w:rsidRPr="00336FA1" w:rsidRDefault="00BC1145" w:rsidP="009666DC">
      <w:pPr>
        <w:pStyle w:val="ListParagraph"/>
        <w:spacing w:after="0" w:line="240" w:lineRule="auto"/>
        <w:ind w:left="0"/>
        <w:jc w:val="center"/>
        <w:rPr>
          <w:rFonts w:ascii="Arial" w:hAnsi="Arial" w:cs="Arial"/>
        </w:rPr>
      </w:pPr>
      <w:r w:rsidRPr="00336FA1">
        <w:rPr>
          <w:rFonts w:ascii="Arial" w:hAnsi="Arial" w:cs="Arial"/>
        </w:rPr>
        <w:t>5. člen</w:t>
      </w:r>
    </w:p>
    <w:p w:rsidR="00BC1145" w:rsidRPr="00336FA1" w:rsidRDefault="00BC1145" w:rsidP="009666DC">
      <w:pPr>
        <w:rPr>
          <w:rFonts w:cs="Arial"/>
          <w:color w:val="000000"/>
          <w:sz w:val="22"/>
          <w:szCs w:val="22"/>
        </w:rPr>
      </w:pPr>
      <w:r w:rsidRPr="00336FA1">
        <w:rPr>
          <w:rFonts w:cs="Arial"/>
          <w:color w:val="000000"/>
          <w:sz w:val="22"/>
          <w:szCs w:val="22"/>
        </w:rPr>
        <w:t xml:space="preserve">Pogodbenik (izvajalec del) določa s svoje strani </w:t>
      </w:r>
      <w:r w:rsidRPr="00336FA1">
        <w:rPr>
          <w:rFonts w:cs="Arial"/>
          <w:b/>
          <w:color w:val="000000"/>
          <w:sz w:val="22"/>
          <w:szCs w:val="22"/>
        </w:rPr>
        <w:t xml:space="preserve">delavca – odgovorno osebo </w:t>
      </w:r>
      <w:r w:rsidRPr="00336FA1">
        <w:rPr>
          <w:rFonts w:cs="Arial"/>
          <w:color w:val="000000"/>
          <w:sz w:val="22"/>
          <w:szCs w:val="22"/>
        </w:rPr>
        <w:t>ki zagotavlja usklajeno izvajanje ukrepov, določenih s pisnim sporazumom:</w:t>
      </w:r>
    </w:p>
    <w:p w:rsidR="00BC1145" w:rsidRPr="00336FA1" w:rsidRDefault="00BC1145" w:rsidP="009666DC">
      <w:pPr>
        <w:rPr>
          <w:rFonts w:cs="Arial"/>
          <w:sz w:val="22"/>
          <w:szCs w:val="22"/>
        </w:rPr>
      </w:pPr>
    </w:p>
    <w:p w:rsidR="00BC1145" w:rsidRPr="00336FA1" w:rsidRDefault="005176B0" w:rsidP="009666DC">
      <w:pPr>
        <w:rPr>
          <w:rFonts w:cs="Arial"/>
          <w:sz w:val="22"/>
          <w:szCs w:val="22"/>
        </w:rPr>
      </w:pPr>
      <w:r>
        <w:rPr>
          <w:rFonts w:cs="Arial"/>
          <w:noProof/>
          <w:sz w:val="22"/>
          <w:szCs w:val="22"/>
        </w:rPr>
        <w:pict>
          <v:line id="Line 20" o:spid="_x0000_s1029" style="position:absolute;left:0;text-align:left;z-index:251659264;visibility:visible" from="-5.6pt,9.5pt" to="457.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KXcFA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" o:allowincell="f"/>
        </w:pict>
      </w:r>
    </w:p>
    <w:p w:rsidR="00BC1145" w:rsidRPr="00336FA1" w:rsidRDefault="00BC1145" w:rsidP="009666DC">
      <w:pPr>
        <w:jc w:val="center"/>
        <w:rPr>
          <w:rFonts w:cs="Arial"/>
          <w:sz w:val="22"/>
          <w:szCs w:val="22"/>
        </w:rPr>
      </w:pPr>
      <w:r w:rsidRPr="00336FA1">
        <w:rPr>
          <w:rFonts w:cs="Arial"/>
          <w:sz w:val="22"/>
          <w:szCs w:val="22"/>
        </w:rPr>
        <w:t>(ime in priimek, delovna enota, delovno mesto)</w:t>
      </w:r>
    </w:p>
    <w:p w:rsidR="00BC1145" w:rsidRPr="00336FA1" w:rsidRDefault="00BC1145" w:rsidP="009666DC">
      <w:pPr>
        <w:jc w:val="center"/>
        <w:rPr>
          <w:rFonts w:cs="Arial"/>
          <w:sz w:val="22"/>
          <w:szCs w:val="22"/>
        </w:rPr>
      </w:pPr>
    </w:p>
    <w:p w:rsidR="00BC1145" w:rsidRPr="00336FA1" w:rsidRDefault="00BC1145" w:rsidP="009666DC">
      <w:pPr>
        <w:rPr>
          <w:rFonts w:cs="Arial"/>
          <w:sz w:val="22"/>
          <w:szCs w:val="22"/>
        </w:rPr>
      </w:pPr>
      <w:r w:rsidRPr="00336FA1">
        <w:rPr>
          <w:rFonts w:cs="Arial"/>
          <w:sz w:val="22"/>
          <w:szCs w:val="22"/>
        </w:rPr>
        <w:t>Odgovorna oseba ima odgovornost in obveznost, da:</w:t>
      </w:r>
    </w:p>
    <w:p w:rsidR="00BC1145" w:rsidRPr="00336FA1" w:rsidRDefault="00BC1145" w:rsidP="009666DC">
      <w:pPr>
        <w:numPr>
          <w:ilvl w:val="0"/>
          <w:numId w:val="8"/>
        </w:numPr>
        <w:overflowPunct/>
        <w:autoSpaceDE/>
        <w:autoSpaceDN/>
        <w:adjustRightInd/>
        <w:textAlignment w:val="auto"/>
        <w:rPr>
          <w:rFonts w:cs="Arial"/>
          <w:sz w:val="22"/>
          <w:szCs w:val="22"/>
        </w:rPr>
      </w:pPr>
      <w:r w:rsidRPr="00336FA1">
        <w:rPr>
          <w:rFonts w:cs="Arial"/>
          <w:sz w:val="22"/>
          <w:szCs w:val="22"/>
        </w:rPr>
        <w:t>Zagotovi, da so vsi delavci pred začetkom del na delovišču ali na območju družbe seznanjeni z aktualnimi ukrepi in navodil NLZOH-ja.</w:t>
      </w:r>
    </w:p>
    <w:p w:rsidR="00BC1145" w:rsidRPr="00336FA1" w:rsidRDefault="00BC1145" w:rsidP="009666DC">
      <w:pPr>
        <w:numPr>
          <w:ilvl w:val="0"/>
          <w:numId w:val="8"/>
        </w:numPr>
        <w:overflowPunct/>
        <w:autoSpaceDE/>
        <w:autoSpaceDN/>
        <w:adjustRightInd/>
        <w:textAlignment w:val="auto"/>
        <w:rPr>
          <w:rFonts w:cs="Arial"/>
          <w:sz w:val="22"/>
          <w:szCs w:val="22"/>
        </w:rPr>
      </w:pPr>
      <w:r w:rsidRPr="00336FA1">
        <w:rPr>
          <w:rFonts w:cs="Arial"/>
          <w:sz w:val="22"/>
          <w:szCs w:val="22"/>
        </w:rPr>
        <w:t>Zagotovi, da so delavci pred začetkom del poučeni o nevarnostih na delovnem mestu in seznanjeni z vsebino posameznega sporazuma.</w:t>
      </w:r>
    </w:p>
    <w:p w:rsidR="00BC1145" w:rsidRPr="00336FA1" w:rsidRDefault="00BC1145" w:rsidP="009666DC">
      <w:pPr>
        <w:numPr>
          <w:ilvl w:val="0"/>
          <w:numId w:val="8"/>
        </w:numPr>
        <w:overflowPunct/>
        <w:autoSpaceDE/>
        <w:autoSpaceDN/>
        <w:adjustRightInd/>
        <w:textAlignment w:val="auto"/>
        <w:rPr>
          <w:rFonts w:cs="Arial"/>
          <w:sz w:val="22"/>
          <w:szCs w:val="22"/>
        </w:rPr>
      </w:pPr>
      <w:r w:rsidRPr="00336FA1">
        <w:rPr>
          <w:rFonts w:cs="Arial"/>
          <w:sz w:val="22"/>
          <w:szCs w:val="22"/>
        </w:rPr>
        <w:t xml:space="preserve">Usklajuje, izvaja in nadzira predpisane in dogovorjene ukrepe varstva in zdravja pri delu na skupnem delovišču, </w:t>
      </w:r>
    </w:p>
    <w:p w:rsidR="00BC1145" w:rsidRPr="00336FA1" w:rsidRDefault="00BC1145" w:rsidP="009666DC">
      <w:pPr>
        <w:numPr>
          <w:ilvl w:val="0"/>
          <w:numId w:val="9"/>
        </w:numPr>
        <w:overflowPunct/>
        <w:autoSpaceDE/>
        <w:autoSpaceDN/>
        <w:adjustRightInd/>
        <w:textAlignment w:val="auto"/>
        <w:rPr>
          <w:rFonts w:cs="Arial"/>
          <w:sz w:val="22"/>
          <w:szCs w:val="22"/>
        </w:rPr>
      </w:pPr>
      <w:r w:rsidRPr="00336FA1">
        <w:rPr>
          <w:rFonts w:cs="Arial"/>
          <w:sz w:val="22"/>
          <w:szCs w:val="22"/>
        </w:rPr>
        <w:lastRenderedPageBreak/>
        <w:t>V primeru neposredne nevarnosti za nezgodo, kršitev varnostnih ukrepov na delovišču in v primeru, ko delavci s svojim delom ogrožajo varnost drugih izvajalcev, takoj ustavi delo, obvesti koordinatorja in odgovorno osebo za varnost in zdravje pri delu (npr. poškodbe na električni inštalaciji, plinski napeljavi, …).</w:t>
      </w:r>
    </w:p>
    <w:p w:rsidR="00BC1145" w:rsidRPr="00336FA1" w:rsidRDefault="00BC1145" w:rsidP="009666DC">
      <w:pPr>
        <w:numPr>
          <w:ilvl w:val="0"/>
          <w:numId w:val="9"/>
        </w:numPr>
        <w:overflowPunct/>
        <w:autoSpaceDE/>
        <w:autoSpaceDN/>
        <w:adjustRightInd/>
        <w:textAlignment w:val="auto"/>
        <w:rPr>
          <w:rFonts w:cs="Arial"/>
          <w:sz w:val="22"/>
          <w:szCs w:val="22"/>
        </w:rPr>
      </w:pPr>
      <w:r w:rsidRPr="00336FA1">
        <w:rPr>
          <w:rFonts w:cs="Arial"/>
          <w:sz w:val="22"/>
          <w:szCs w:val="22"/>
        </w:rPr>
        <w:t xml:space="preserve">Z območja NLZOH-ja odstrani delavca, ki del noče izvajati  v skladu s splošnimi in aktualnimi navodili ali je pod vplivom alkohola sli drugih psihoaktivnih substanc. </w:t>
      </w:r>
    </w:p>
    <w:p w:rsidR="00BC1145" w:rsidRPr="00336FA1" w:rsidRDefault="00BC1145" w:rsidP="009666DC">
      <w:pPr>
        <w:numPr>
          <w:ilvl w:val="0"/>
          <w:numId w:val="9"/>
        </w:numPr>
        <w:overflowPunct/>
        <w:autoSpaceDE/>
        <w:autoSpaceDN/>
        <w:adjustRightInd/>
        <w:textAlignment w:val="auto"/>
        <w:rPr>
          <w:rFonts w:cs="Arial"/>
          <w:sz w:val="22"/>
          <w:szCs w:val="22"/>
        </w:rPr>
      </w:pPr>
      <w:r w:rsidRPr="00336FA1">
        <w:rPr>
          <w:rFonts w:cs="Arial"/>
          <w:sz w:val="22"/>
          <w:szCs w:val="22"/>
        </w:rPr>
        <w:t>Koordinatorju (naročniku del) dostavi poimenski seznam delavcev izvajalca del.</w:t>
      </w:r>
    </w:p>
    <w:p w:rsidR="00BC1145" w:rsidRPr="00336FA1" w:rsidRDefault="00BC1145" w:rsidP="009666DC">
      <w:pPr>
        <w:numPr>
          <w:ilvl w:val="0"/>
          <w:numId w:val="9"/>
        </w:numPr>
        <w:overflowPunct/>
        <w:autoSpaceDE/>
        <w:autoSpaceDN/>
        <w:adjustRightInd/>
        <w:textAlignment w:val="auto"/>
        <w:rPr>
          <w:rFonts w:cs="Arial"/>
          <w:sz w:val="22"/>
          <w:szCs w:val="22"/>
        </w:rPr>
      </w:pPr>
      <w:r w:rsidRPr="00336FA1">
        <w:rPr>
          <w:rFonts w:cs="Arial"/>
          <w:sz w:val="22"/>
          <w:szCs w:val="22"/>
        </w:rPr>
        <w:t>Ukrepa v primeru nezgode v skladu z navodili.</w:t>
      </w:r>
    </w:p>
    <w:p w:rsidR="00BC1145" w:rsidRDefault="00BC1145" w:rsidP="009666DC">
      <w:pPr>
        <w:numPr>
          <w:ilvl w:val="0"/>
          <w:numId w:val="9"/>
        </w:numPr>
        <w:overflowPunct/>
        <w:autoSpaceDE/>
        <w:autoSpaceDN/>
        <w:adjustRightInd/>
        <w:textAlignment w:val="auto"/>
        <w:rPr>
          <w:rFonts w:cs="Arial"/>
          <w:sz w:val="22"/>
          <w:szCs w:val="22"/>
        </w:rPr>
      </w:pPr>
      <w:r w:rsidRPr="00336FA1">
        <w:rPr>
          <w:rFonts w:cs="Arial"/>
          <w:sz w:val="22"/>
          <w:szCs w:val="22"/>
        </w:rPr>
        <w:t>Poskrbi za pravilen / dogovorjen način ravnanja z odpadki.</w:t>
      </w:r>
    </w:p>
    <w:p w:rsidR="00007200" w:rsidRDefault="00007200" w:rsidP="009666DC">
      <w:pPr>
        <w:overflowPunct/>
        <w:autoSpaceDE/>
        <w:autoSpaceDN/>
        <w:adjustRightInd/>
        <w:jc w:val="center"/>
        <w:textAlignment w:val="auto"/>
        <w:rPr>
          <w:rFonts w:cs="Arial"/>
          <w:b/>
          <w:sz w:val="22"/>
          <w:szCs w:val="22"/>
        </w:rPr>
      </w:pPr>
    </w:p>
    <w:p w:rsidR="00BC1145" w:rsidRPr="00336FA1" w:rsidRDefault="00BC1145" w:rsidP="009666DC">
      <w:pPr>
        <w:overflowPunct/>
        <w:autoSpaceDE/>
        <w:autoSpaceDN/>
        <w:adjustRightInd/>
        <w:jc w:val="center"/>
        <w:textAlignment w:val="auto"/>
        <w:rPr>
          <w:rFonts w:cs="Arial"/>
          <w:b/>
          <w:sz w:val="22"/>
          <w:szCs w:val="22"/>
        </w:rPr>
      </w:pPr>
      <w:r w:rsidRPr="00336FA1">
        <w:rPr>
          <w:rFonts w:cs="Arial"/>
          <w:b/>
          <w:sz w:val="22"/>
          <w:szCs w:val="22"/>
        </w:rPr>
        <w:t>Ukrepi in navodila za zagotavljanje varnosti in zdravja pri delu, varstva pred požarom in varovanja okolja</w:t>
      </w:r>
    </w:p>
    <w:p w:rsidR="00BC1145" w:rsidRPr="00336FA1" w:rsidRDefault="00BC1145" w:rsidP="009666DC">
      <w:pPr>
        <w:pStyle w:val="ListParagraph"/>
        <w:spacing w:after="0" w:line="240" w:lineRule="auto"/>
        <w:ind w:left="0"/>
        <w:rPr>
          <w:rFonts w:ascii="Arial" w:hAnsi="Arial" w:cs="Arial"/>
        </w:rPr>
      </w:pPr>
    </w:p>
    <w:p w:rsidR="00BC1145" w:rsidRPr="00336FA1" w:rsidRDefault="00BC1145" w:rsidP="009666DC">
      <w:pPr>
        <w:pStyle w:val="ListParagraph"/>
        <w:spacing w:after="0" w:line="240" w:lineRule="auto"/>
        <w:ind w:left="0"/>
        <w:jc w:val="center"/>
        <w:rPr>
          <w:rFonts w:ascii="Arial" w:hAnsi="Arial" w:cs="Arial"/>
        </w:rPr>
      </w:pPr>
      <w:r w:rsidRPr="00336FA1">
        <w:rPr>
          <w:rFonts w:ascii="Arial" w:hAnsi="Arial" w:cs="Arial"/>
        </w:rPr>
        <w:t>6. člen</w:t>
      </w:r>
    </w:p>
    <w:p w:rsidR="00BC1145" w:rsidRPr="00336FA1" w:rsidRDefault="00BC1145" w:rsidP="009666DC">
      <w:pPr>
        <w:rPr>
          <w:rFonts w:cs="Arial"/>
          <w:sz w:val="22"/>
          <w:szCs w:val="22"/>
        </w:rPr>
      </w:pPr>
      <w:r w:rsidRPr="00336FA1">
        <w:rPr>
          <w:rFonts w:cs="Arial"/>
          <w:sz w:val="22"/>
          <w:szCs w:val="22"/>
        </w:rPr>
        <w:t>Vstop posameznika ali skupine delavcev odobri koordinator oziroma naročnik del na podlagi seznama delavcev, ki ga odgovorna oseba pogodbenika preda ob prvem prihodu na območje NLZOH.</w:t>
      </w:r>
    </w:p>
    <w:p w:rsidR="00BC1145" w:rsidRPr="00336FA1" w:rsidRDefault="00BC1145" w:rsidP="009666DC">
      <w:pPr>
        <w:rPr>
          <w:rFonts w:cs="Arial"/>
          <w:sz w:val="22"/>
          <w:szCs w:val="22"/>
        </w:rPr>
      </w:pPr>
      <w:r w:rsidRPr="00336FA1">
        <w:rPr>
          <w:rFonts w:cs="Arial"/>
          <w:sz w:val="22"/>
          <w:szCs w:val="22"/>
        </w:rPr>
        <w:t>Vstop pogodbenika na območje delovišča brez dovoljenja je strogo prepovedan.</w:t>
      </w:r>
    </w:p>
    <w:p w:rsidR="00BC1145" w:rsidRPr="00336FA1" w:rsidRDefault="00BC1145" w:rsidP="009666DC">
      <w:pPr>
        <w:rPr>
          <w:rFonts w:cs="Arial"/>
          <w:sz w:val="22"/>
          <w:szCs w:val="22"/>
        </w:rPr>
      </w:pPr>
      <w:r w:rsidRPr="00336FA1">
        <w:rPr>
          <w:rFonts w:cs="Arial"/>
          <w:sz w:val="22"/>
          <w:szCs w:val="22"/>
        </w:rPr>
        <w:t>Pogodbenika se vedno registrira in spremlja pri izvedbi naloge. Pogodbenik sme stopiti na delovišče šele, ko prejme naročilnico in podpiše</w:t>
      </w:r>
      <w:r w:rsidR="00B37E95">
        <w:rPr>
          <w:rFonts w:cs="Arial"/>
          <w:sz w:val="22"/>
          <w:szCs w:val="22"/>
        </w:rPr>
        <w:t xml:space="preserve"> </w:t>
      </w:r>
      <w:r w:rsidRPr="00336FA1">
        <w:rPr>
          <w:rFonts w:cs="Arial"/>
          <w:sz w:val="22"/>
          <w:szCs w:val="22"/>
        </w:rPr>
        <w:t>Pisni sporazum o skupnih varnostnih ukrepih na skupnem delovišču, ki se ga izroči ob izdani naročilnici oz. ob neposrednem sprejemu na lokaciji ter Dovolilnic</w:t>
      </w:r>
      <w:r w:rsidR="00B37E95">
        <w:rPr>
          <w:rFonts w:cs="Arial"/>
          <w:sz w:val="22"/>
          <w:szCs w:val="22"/>
        </w:rPr>
        <w:t>o</w:t>
      </w:r>
      <w:r w:rsidRPr="00336FA1">
        <w:rPr>
          <w:rFonts w:cs="Arial"/>
          <w:sz w:val="22"/>
          <w:szCs w:val="22"/>
        </w:rPr>
        <w:t xml:space="preserve"> za izvajanje vročih del (v primeru, da bo na lokaciji izvajal omenjena dela).</w:t>
      </w:r>
    </w:p>
    <w:p w:rsidR="00BC1145" w:rsidRPr="00336FA1" w:rsidRDefault="00BC1145" w:rsidP="009666DC">
      <w:pPr>
        <w:rPr>
          <w:rFonts w:cs="Arial"/>
          <w:sz w:val="22"/>
          <w:szCs w:val="22"/>
        </w:rPr>
      </w:pPr>
    </w:p>
    <w:p w:rsidR="00BC1145" w:rsidRPr="00336FA1" w:rsidRDefault="00BC1145" w:rsidP="009666DC">
      <w:pPr>
        <w:rPr>
          <w:rFonts w:cs="Arial"/>
          <w:sz w:val="22"/>
          <w:szCs w:val="22"/>
        </w:rPr>
      </w:pPr>
      <w:r w:rsidRPr="00336FA1">
        <w:rPr>
          <w:rFonts w:cs="Arial"/>
          <w:sz w:val="22"/>
          <w:szCs w:val="22"/>
        </w:rPr>
        <w:t>Delavci pogodbenika so dolžni upoštevati varnostna navodila za gibanje oseb po podjetju predvsem pa:</w:t>
      </w:r>
    </w:p>
    <w:p w:rsidR="00BC1145" w:rsidRPr="00336FA1" w:rsidRDefault="00BC1145" w:rsidP="009666DC">
      <w:pPr>
        <w:numPr>
          <w:ilvl w:val="0"/>
          <w:numId w:val="12"/>
        </w:numPr>
        <w:overflowPunct/>
        <w:autoSpaceDE/>
        <w:autoSpaceDN/>
        <w:adjustRightInd/>
        <w:textAlignment w:val="auto"/>
        <w:rPr>
          <w:rFonts w:cs="Arial"/>
          <w:sz w:val="22"/>
          <w:szCs w:val="22"/>
        </w:rPr>
      </w:pPr>
      <w:r w:rsidRPr="00336FA1">
        <w:rPr>
          <w:rFonts w:cs="Arial"/>
          <w:sz w:val="22"/>
          <w:szCs w:val="22"/>
        </w:rPr>
        <w:t>Po registraciji oz. pri izvajanju del stopajo v objekte, v kolikor je le mogoče skozi stranka vrata in gredo po najkrajši poti do delovišča, da se s tem čim manj ogroža zaposlene in obiskovalce na objektu.</w:t>
      </w:r>
    </w:p>
    <w:p w:rsidR="00BC1145" w:rsidRPr="006D1586" w:rsidRDefault="00BC1145" w:rsidP="009666DC">
      <w:pPr>
        <w:numPr>
          <w:ilvl w:val="0"/>
          <w:numId w:val="12"/>
        </w:numPr>
        <w:overflowPunct/>
        <w:autoSpaceDE/>
        <w:autoSpaceDN/>
        <w:adjustRightInd/>
        <w:textAlignment w:val="auto"/>
        <w:rPr>
          <w:rFonts w:cs="Arial"/>
          <w:sz w:val="22"/>
          <w:szCs w:val="22"/>
        </w:rPr>
      </w:pPr>
      <w:r w:rsidRPr="00336FA1">
        <w:rPr>
          <w:rFonts w:cs="Arial"/>
          <w:sz w:val="22"/>
          <w:szCs w:val="22"/>
        </w:rPr>
        <w:t xml:space="preserve">V objektih in v okolici objektov NLZOH je strogo prepovedano kajenje v skladu s </w:t>
      </w:r>
      <w:r w:rsidRPr="006D1586">
        <w:rPr>
          <w:rFonts w:cs="Arial"/>
          <w:sz w:val="22"/>
          <w:szCs w:val="22"/>
        </w:rPr>
        <w:t>Požarnimi redi po posameznih lokacijah.</w:t>
      </w:r>
    </w:p>
    <w:p w:rsidR="00E2080E" w:rsidRPr="006D1586" w:rsidRDefault="00E2080E" w:rsidP="009666DC">
      <w:pPr>
        <w:numPr>
          <w:ilvl w:val="0"/>
          <w:numId w:val="12"/>
        </w:numPr>
        <w:overflowPunct/>
        <w:autoSpaceDE/>
        <w:autoSpaceDN/>
        <w:adjustRightInd/>
        <w:textAlignment w:val="auto"/>
        <w:rPr>
          <w:rFonts w:cs="Arial"/>
          <w:sz w:val="22"/>
          <w:szCs w:val="22"/>
        </w:rPr>
      </w:pPr>
      <w:r w:rsidRPr="006D1586">
        <w:rPr>
          <w:rFonts w:cs="Arial"/>
          <w:sz w:val="22"/>
          <w:szCs w:val="22"/>
        </w:rPr>
        <w:t>Požarna straža se v objektih NLZOH sme izvajati le z ustrezno usposobljenimi gasilci, ki to izkažejo s potrdilom.</w:t>
      </w:r>
    </w:p>
    <w:p w:rsidR="00BC1145" w:rsidRPr="00336FA1" w:rsidRDefault="00BC1145" w:rsidP="009666DC">
      <w:pPr>
        <w:rPr>
          <w:rFonts w:cs="Arial"/>
          <w:sz w:val="22"/>
          <w:szCs w:val="22"/>
        </w:rPr>
      </w:pPr>
    </w:p>
    <w:p w:rsidR="00BC1145" w:rsidRPr="00336FA1" w:rsidRDefault="00BC1145" w:rsidP="009666DC">
      <w:pPr>
        <w:rPr>
          <w:rFonts w:cs="Arial"/>
          <w:sz w:val="22"/>
          <w:szCs w:val="22"/>
        </w:rPr>
      </w:pPr>
      <w:r w:rsidRPr="00336FA1">
        <w:rPr>
          <w:rFonts w:cs="Arial"/>
          <w:sz w:val="22"/>
          <w:szCs w:val="22"/>
        </w:rPr>
        <w:t>Parkiranje vozil je prepovedano:</w:t>
      </w:r>
    </w:p>
    <w:p w:rsidR="00BC1145" w:rsidRPr="00336FA1" w:rsidRDefault="00BC1145" w:rsidP="009666DC">
      <w:pPr>
        <w:numPr>
          <w:ilvl w:val="0"/>
          <w:numId w:val="13"/>
        </w:numPr>
        <w:overflowPunct/>
        <w:autoSpaceDE/>
        <w:autoSpaceDN/>
        <w:adjustRightInd/>
        <w:textAlignment w:val="auto"/>
        <w:rPr>
          <w:rFonts w:cs="Arial"/>
          <w:sz w:val="22"/>
          <w:szCs w:val="22"/>
        </w:rPr>
      </w:pPr>
      <w:r w:rsidRPr="00336FA1">
        <w:rPr>
          <w:rFonts w:cs="Arial"/>
          <w:sz w:val="22"/>
          <w:szCs w:val="22"/>
        </w:rPr>
        <w:t>na transportnih poteh,</w:t>
      </w:r>
    </w:p>
    <w:p w:rsidR="00BC1145" w:rsidRPr="00336FA1" w:rsidRDefault="00BC1145" w:rsidP="009666DC">
      <w:pPr>
        <w:numPr>
          <w:ilvl w:val="0"/>
          <w:numId w:val="13"/>
        </w:numPr>
        <w:overflowPunct/>
        <w:autoSpaceDE/>
        <w:autoSpaceDN/>
        <w:adjustRightInd/>
        <w:textAlignment w:val="auto"/>
        <w:rPr>
          <w:rFonts w:cs="Arial"/>
          <w:sz w:val="22"/>
          <w:szCs w:val="22"/>
        </w:rPr>
      </w:pPr>
      <w:r w:rsidRPr="00336FA1">
        <w:rPr>
          <w:rFonts w:cs="Arial"/>
          <w:sz w:val="22"/>
          <w:szCs w:val="22"/>
        </w:rPr>
        <w:t>na intervencijskih poteh za gasilce in reševalce,</w:t>
      </w:r>
    </w:p>
    <w:p w:rsidR="00BC1145" w:rsidRPr="00336FA1" w:rsidRDefault="00BC1145" w:rsidP="009666DC">
      <w:pPr>
        <w:numPr>
          <w:ilvl w:val="0"/>
          <w:numId w:val="13"/>
        </w:numPr>
        <w:overflowPunct/>
        <w:autoSpaceDE/>
        <w:autoSpaceDN/>
        <w:adjustRightInd/>
        <w:textAlignment w:val="auto"/>
        <w:rPr>
          <w:rFonts w:cs="Arial"/>
          <w:sz w:val="22"/>
          <w:szCs w:val="22"/>
        </w:rPr>
      </w:pPr>
      <w:r w:rsidRPr="00336FA1">
        <w:rPr>
          <w:rFonts w:cs="Arial"/>
          <w:sz w:val="22"/>
          <w:szCs w:val="22"/>
        </w:rPr>
        <w:t>na območjih energetskih naprav,</w:t>
      </w:r>
    </w:p>
    <w:p w:rsidR="00BC1145" w:rsidRPr="00336FA1" w:rsidRDefault="00BC1145" w:rsidP="009666DC">
      <w:pPr>
        <w:numPr>
          <w:ilvl w:val="0"/>
          <w:numId w:val="13"/>
        </w:numPr>
        <w:overflowPunct/>
        <w:autoSpaceDE/>
        <w:autoSpaceDN/>
        <w:adjustRightInd/>
        <w:textAlignment w:val="auto"/>
        <w:rPr>
          <w:rFonts w:cs="Arial"/>
          <w:sz w:val="22"/>
          <w:szCs w:val="22"/>
        </w:rPr>
      </w:pPr>
      <w:r w:rsidRPr="00336FA1">
        <w:rPr>
          <w:rFonts w:cs="Arial"/>
          <w:sz w:val="22"/>
          <w:szCs w:val="22"/>
        </w:rPr>
        <w:t>na območju pretakanja nevarnih snovi.</w:t>
      </w:r>
    </w:p>
    <w:p w:rsidR="00336FA1" w:rsidRDefault="00336FA1" w:rsidP="009666DC">
      <w:pPr>
        <w:pStyle w:val="ListParagraph"/>
        <w:spacing w:after="0" w:line="240" w:lineRule="auto"/>
        <w:ind w:left="0"/>
        <w:jc w:val="center"/>
        <w:rPr>
          <w:rFonts w:ascii="Arial" w:hAnsi="Arial" w:cs="Arial"/>
        </w:rPr>
      </w:pPr>
    </w:p>
    <w:p w:rsidR="00BC1145" w:rsidRPr="00336FA1" w:rsidRDefault="00BC1145" w:rsidP="009666DC">
      <w:pPr>
        <w:pStyle w:val="ListParagraph"/>
        <w:spacing w:after="0" w:line="240" w:lineRule="auto"/>
        <w:ind w:left="0"/>
        <w:jc w:val="center"/>
        <w:rPr>
          <w:rFonts w:ascii="Arial" w:hAnsi="Arial" w:cs="Arial"/>
        </w:rPr>
      </w:pPr>
      <w:r w:rsidRPr="00336FA1">
        <w:rPr>
          <w:rFonts w:ascii="Arial" w:hAnsi="Arial" w:cs="Arial"/>
        </w:rPr>
        <w:t>7. člen</w:t>
      </w:r>
    </w:p>
    <w:p w:rsidR="00BC1145" w:rsidRPr="00336FA1" w:rsidRDefault="00BC1145" w:rsidP="009666DC">
      <w:pPr>
        <w:pStyle w:val="ListParagraph"/>
        <w:spacing w:after="0" w:line="240" w:lineRule="auto"/>
        <w:ind w:left="0"/>
        <w:jc w:val="both"/>
        <w:rPr>
          <w:rFonts w:ascii="Arial" w:hAnsi="Arial" w:cs="Arial"/>
        </w:rPr>
      </w:pPr>
      <w:r w:rsidRPr="00336FA1">
        <w:rPr>
          <w:rFonts w:ascii="Arial" w:hAnsi="Arial" w:cs="Arial"/>
        </w:rPr>
        <w:t>Odgovorne osebe izvajalcev del morajo skrbeti za opremljenost delavcev z osebno varovalno opremo (v nadaljevanju OVO)  in za njeno dosledno, pravilno in namensko uporabo.</w:t>
      </w:r>
    </w:p>
    <w:p w:rsidR="00BC1145" w:rsidRPr="00336FA1" w:rsidRDefault="00BC1145" w:rsidP="009666DC">
      <w:pPr>
        <w:pStyle w:val="ListParagraph"/>
        <w:spacing w:after="0" w:line="240" w:lineRule="auto"/>
        <w:ind w:left="0"/>
        <w:jc w:val="both"/>
        <w:rPr>
          <w:rFonts w:ascii="Arial" w:hAnsi="Arial" w:cs="Arial"/>
        </w:rPr>
      </w:pPr>
      <w:r w:rsidRPr="00336FA1">
        <w:rPr>
          <w:rFonts w:ascii="Arial" w:hAnsi="Arial" w:cs="Arial"/>
        </w:rPr>
        <w:t>Če delavec pri svojem delu noče uporabljati osebne varovalne opreme ali je ne uporablja namensko, ga mora odgovorna oseba odstraniti z dela in delovišča.</w:t>
      </w:r>
    </w:p>
    <w:p w:rsidR="00BC1145" w:rsidRPr="00336FA1" w:rsidRDefault="00BC1145" w:rsidP="009666DC">
      <w:pPr>
        <w:ind w:left="360"/>
        <w:rPr>
          <w:rFonts w:cs="Arial"/>
          <w:sz w:val="22"/>
          <w:szCs w:val="22"/>
        </w:rPr>
      </w:pPr>
    </w:p>
    <w:p w:rsidR="00BC1145" w:rsidRPr="00336FA1" w:rsidRDefault="00BC1145" w:rsidP="009666DC">
      <w:pPr>
        <w:rPr>
          <w:rFonts w:cs="Arial"/>
          <w:sz w:val="22"/>
          <w:szCs w:val="22"/>
          <w:u w:val="single"/>
        </w:rPr>
      </w:pPr>
      <w:r w:rsidRPr="00336FA1">
        <w:rPr>
          <w:rFonts w:cs="Arial"/>
          <w:sz w:val="22"/>
          <w:szCs w:val="22"/>
          <w:u w:val="single"/>
        </w:rPr>
        <w:t>V NLZOH je obvezna uporaba:</w:t>
      </w:r>
    </w:p>
    <w:p w:rsidR="00BC1145" w:rsidRPr="00336FA1" w:rsidRDefault="00BC1145" w:rsidP="009666DC">
      <w:pPr>
        <w:numPr>
          <w:ilvl w:val="0"/>
          <w:numId w:val="11"/>
        </w:numPr>
        <w:overflowPunct/>
        <w:autoSpaceDE/>
        <w:autoSpaceDN/>
        <w:adjustRightInd/>
        <w:textAlignment w:val="auto"/>
        <w:rPr>
          <w:rFonts w:cs="Arial"/>
          <w:sz w:val="22"/>
          <w:szCs w:val="22"/>
        </w:rPr>
      </w:pPr>
      <w:r w:rsidRPr="00336FA1">
        <w:rPr>
          <w:rFonts w:cs="Arial"/>
          <w:sz w:val="22"/>
          <w:szCs w:val="22"/>
        </w:rPr>
        <w:lastRenderedPageBreak/>
        <w:t>Varovalnih čevljev (s kovinsko kapico pri vseh delih, kjer obstaja nevarnost stisnjenja prstov na nogi, obstaja nevarnost zdrsa) po standardu SIST EN 20345.</w:t>
      </w:r>
    </w:p>
    <w:p w:rsidR="00BC1145" w:rsidRPr="00336FA1" w:rsidRDefault="00BC1145" w:rsidP="009666DC">
      <w:pPr>
        <w:numPr>
          <w:ilvl w:val="0"/>
          <w:numId w:val="11"/>
        </w:numPr>
        <w:overflowPunct/>
        <w:autoSpaceDE/>
        <w:autoSpaceDN/>
        <w:adjustRightInd/>
        <w:textAlignment w:val="auto"/>
        <w:rPr>
          <w:rFonts w:cs="Arial"/>
          <w:sz w:val="22"/>
          <w:szCs w:val="22"/>
        </w:rPr>
      </w:pPr>
      <w:r w:rsidRPr="00336FA1">
        <w:rPr>
          <w:rFonts w:cs="Arial"/>
          <w:sz w:val="22"/>
          <w:szCs w:val="22"/>
        </w:rPr>
        <w:t>Varovalnih očal (kjer obstaja nevarnost poškodb oči, npr. pri delu s čistili, kemikalijami, odletavajočimi delci, …) po standardu SIST EN 166.</w:t>
      </w:r>
    </w:p>
    <w:p w:rsidR="00BC1145" w:rsidRPr="00336FA1" w:rsidRDefault="00BC1145" w:rsidP="009666DC">
      <w:pPr>
        <w:numPr>
          <w:ilvl w:val="0"/>
          <w:numId w:val="11"/>
        </w:numPr>
        <w:overflowPunct/>
        <w:autoSpaceDE/>
        <w:autoSpaceDN/>
        <w:adjustRightInd/>
        <w:textAlignment w:val="auto"/>
        <w:rPr>
          <w:rFonts w:cs="Arial"/>
          <w:sz w:val="22"/>
          <w:szCs w:val="22"/>
        </w:rPr>
      </w:pPr>
      <w:r w:rsidRPr="00336FA1">
        <w:rPr>
          <w:rFonts w:cs="Arial"/>
          <w:sz w:val="22"/>
          <w:szCs w:val="22"/>
        </w:rPr>
        <w:t>Varovalne čelade (pri gradbenih delih in montažnih delih na višini, v globini, utesnjeni prostori, …) po standardu SIST EN 397.</w:t>
      </w:r>
    </w:p>
    <w:p w:rsidR="00BC1145" w:rsidRPr="00336FA1" w:rsidRDefault="00BC1145" w:rsidP="009666DC">
      <w:pPr>
        <w:numPr>
          <w:ilvl w:val="0"/>
          <w:numId w:val="11"/>
        </w:numPr>
        <w:overflowPunct/>
        <w:autoSpaceDE/>
        <w:autoSpaceDN/>
        <w:adjustRightInd/>
        <w:textAlignment w:val="auto"/>
        <w:rPr>
          <w:rFonts w:cs="Arial"/>
          <w:sz w:val="22"/>
          <w:szCs w:val="22"/>
        </w:rPr>
      </w:pPr>
      <w:r w:rsidRPr="00336FA1">
        <w:rPr>
          <w:rFonts w:cs="Arial"/>
          <w:sz w:val="22"/>
          <w:szCs w:val="22"/>
        </w:rPr>
        <w:t>Zaščitne rokavice (kjer obstaja nevarnost poškodb kože na rokah pri delu s čistili) po standardu SIST EN 374.</w:t>
      </w:r>
    </w:p>
    <w:p w:rsidR="00BC1145" w:rsidRPr="00336FA1" w:rsidRDefault="00BC1145" w:rsidP="009666DC">
      <w:pPr>
        <w:numPr>
          <w:ilvl w:val="0"/>
          <w:numId w:val="11"/>
        </w:numPr>
        <w:overflowPunct/>
        <w:autoSpaceDE/>
        <w:autoSpaceDN/>
        <w:adjustRightInd/>
        <w:textAlignment w:val="auto"/>
        <w:rPr>
          <w:rFonts w:cs="Arial"/>
          <w:sz w:val="22"/>
          <w:szCs w:val="22"/>
        </w:rPr>
      </w:pPr>
      <w:r w:rsidRPr="00336FA1">
        <w:rPr>
          <w:rFonts w:cs="Arial"/>
          <w:sz w:val="22"/>
          <w:szCs w:val="22"/>
        </w:rPr>
        <w:t>Varovalni pas z vso pripadajočo opremo (pri gradbenih in montažnih delih na višini in v globini) po standardu SIST EN 361, EN 355in EN 362.</w:t>
      </w:r>
    </w:p>
    <w:p w:rsidR="00BC1145" w:rsidRPr="00336FA1" w:rsidRDefault="00BC1145" w:rsidP="009666DC">
      <w:pPr>
        <w:numPr>
          <w:ilvl w:val="0"/>
          <w:numId w:val="11"/>
        </w:numPr>
        <w:overflowPunct/>
        <w:autoSpaceDE/>
        <w:autoSpaceDN/>
        <w:adjustRightInd/>
        <w:textAlignment w:val="auto"/>
        <w:rPr>
          <w:rFonts w:cs="Arial"/>
          <w:sz w:val="22"/>
          <w:szCs w:val="22"/>
        </w:rPr>
      </w:pPr>
      <w:r w:rsidRPr="00336FA1">
        <w:rPr>
          <w:rFonts w:cs="Arial"/>
          <w:sz w:val="22"/>
          <w:szCs w:val="22"/>
        </w:rPr>
        <w:t>Uporabljati vso tisto osebno varovalno opremo,ki varuje pred izpostavljenimi dejavniki tveganja (kemični, biološki, fizikalni, …).</w:t>
      </w:r>
    </w:p>
    <w:p w:rsidR="00336FA1" w:rsidRDefault="00336FA1" w:rsidP="009666DC">
      <w:pPr>
        <w:pStyle w:val="ListParagraph"/>
        <w:spacing w:after="0" w:line="240" w:lineRule="auto"/>
        <w:ind w:left="0"/>
        <w:jc w:val="center"/>
        <w:rPr>
          <w:rFonts w:ascii="Arial" w:hAnsi="Arial" w:cs="Arial"/>
        </w:rPr>
      </w:pPr>
    </w:p>
    <w:p w:rsidR="00BC1145" w:rsidRPr="00336FA1" w:rsidRDefault="00BC1145" w:rsidP="009666DC">
      <w:pPr>
        <w:pStyle w:val="ListParagraph"/>
        <w:spacing w:after="0" w:line="240" w:lineRule="auto"/>
        <w:ind w:left="0"/>
        <w:jc w:val="center"/>
        <w:rPr>
          <w:rFonts w:ascii="Arial" w:hAnsi="Arial" w:cs="Arial"/>
        </w:rPr>
      </w:pPr>
      <w:r w:rsidRPr="00336FA1">
        <w:rPr>
          <w:rFonts w:ascii="Arial" w:hAnsi="Arial" w:cs="Arial"/>
        </w:rPr>
        <w:t>8. člen</w:t>
      </w:r>
    </w:p>
    <w:p w:rsidR="00BC1145" w:rsidRPr="00336FA1" w:rsidRDefault="00BC1145" w:rsidP="009666DC">
      <w:pPr>
        <w:rPr>
          <w:rFonts w:cs="Arial"/>
          <w:sz w:val="22"/>
          <w:szCs w:val="22"/>
        </w:rPr>
      </w:pPr>
      <w:r w:rsidRPr="00336FA1">
        <w:rPr>
          <w:rFonts w:cs="Arial"/>
          <w:sz w:val="22"/>
          <w:szCs w:val="22"/>
        </w:rPr>
        <w:t xml:space="preserve">Kot dela na višini se smatrajo vsa gradbena, montažna in vzdrževalna dela na odrih, podestih in gradbenih konstrukcijah višje od </w:t>
      </w:r>
      <w:smartTag w:uri="urn:schemas-microsoft-com:office:smarttags" w:element="metricconverter">
        <w:smartTagPr>
          <w:attr w:name="ProductID" w:val="1,0 m"/>
        </w:smartTagPr>
        <w:r w:rsidRPr="00336FA1">
          <w:rPr>
            <w:rFonts w:cs="Arial"/>
            <w:sz w:val="22"/>
            <w:szCs w:val="22"/>
          </w:rPr>
          <w:t>1,0 m</w:t>
        </w:r>
      </w:smartTag>
      <w:r w:rsidRPr="00336FA1">
        <w:rPr>
          <w:rFonts w:cs="Arial"/>
          <w:sz w:val="22"/>
          <w:szCs w:val="22"/>
        </w:rPr>
        <w:t>, kjer delovno mesto ni zavarovano pred padcem z višine.</w:t>
      </w:r>
    </w:p>
    <w:p w:rsidR="00BC1145" w:rsidRPr="00336FA1" w:rsidRDefault="00BC1145" w:rsidP="009666DC">
      <w:pPr>
        <w:ind w:left="360"/>
        <w:rPr>
          <w:rFonts w:cs="Arial"/>
          <w:sz w:val="22"/>
          <w:szCs w:val="22"/>
        </w:rPr>
      </w:pPr>
    </w:p>
    <w:p w:rsidR="00BC1145" w:rsidRPr="00336FA1" w:rsidRDefault="00BC1145" w:rsidP="009666DC">
      <w:pPr>
        <w:rPr>
          <w:rFonts w:cs="Arial"/>
          <w:sz w:val="22"/>
          <w:szCs w:val="22"/>
        </w:rPr>
      </w:pPr>
      <w:r w:rsidRPr="00336FA1">
        <w:rPr>
          <w:rFonts w:cs="Arial"/>
          <w:sz w:val="22"/>
          <w:szCs w:val="22"/>
        </w:rPr>
        <w:t>Pogodbenik mora zagotoviti sledeče ukrepe varstva pri delu:</w:t>
      </w:r>
    </w:p>
    <w:p w:rsidR="00BC1145" w:rsidRPr="00336FA1" w:rsidRDefault="00BC1145" w:rsidP="009666DC">
      <w:pPr>
        <w:numPr>
          <w:ilvl w:val="0"/>
          <w:numId w:val="14"/>
        </w:numPr>
        <w:overflowPunct/>
        <w:autoSpaceDE/>
        <w:autoSpaceDN/>
        <w:adjustRightInd/>
        <w:textAlignment w:val="auto"/>
        <w:rPr>
          <w:rFonts w:cs="Arial"/>
          <w:sz w:val="22"/>
          <w:szCs w:val="22"/>
        </w:rPr>
      </w:pPr>
      <w:r w:rsidRPr="00336FA1">
        <w:rPr>
          <w:rFonts w:cs="Arial"/>
          <w:sz w:val="22"/>
          <w:szCs w:val="22"/>
        </w:rPr>
        <w:t>Zaposleni morajo biti zdravstveno sposobni za delo na višini.</w:t>
      </w:r>
    </w:p>
    <w:p w:rsidR="00BC1145" w:rsidRPr="00336FA1" w:rsidRDefault="00BC1145" w:rsidP="009666DC">
      <w:pPr>
        <w:numPr>
          <w:ilvl w:val="0"/>
          <w:numId w:val="14"/>
        </w:numPr>
        <w:overflowPunct/>
        <w:autoSpaceDE/>
        <w:autoSpaceDN/>
        <w:adjustRightInd/>
        <w:textAlignment w:val="auto"/>
        <w:rPr>
          <w:rFonts w:cs="Arial"/>
          <w:sz w:val="22"/>
          <w:szCs w:val="22"/>
        </w:rPr>
      </w:pPr>
      <w:r w:rsidRPr="00336FA1">
        <w:rPr>
          <w:rFonts w:cs="Arial"/>
          <w:sz w:val="22"/>
          <w:szCs w:val="22"/>
        </w:rPr>
        <w:t>Zaposleni morajo biti poučeni o varstvu pri delu in seznanjeni s tveganji za delo na višini.</w:t>
      </w:r>
    </w:p>
    <w:p w:rsidR="00BC1145" w:rsidRPr="00336FA1" w:rsidRDefault="00BC1145" w:rsidP="009666DC">
      <w:pPr>
        <w:numPr>
          <w:ilvl w:val="0"/>
          <w:numId w:val="14"/>
        </w:numPr>
        <w:overflowPunct/>
        <w:autoSpaceDE/>
        <w:autoSpaceDN/>
        <w:adjustRightInd/>
        <w:textAlignment w:val="auto"/>
        <w:rPr>
          <w:rFonts w:cs="Arial"/>
          <w:sz w:val="22"/>
          <w:szCs w:val="22"/>
        </w:rPr>
      </w:pPr>
      <w:r w:rsidRPr="00336FA1">
        <w:rPr>
          <w:rFonts w:cs="Arial"/>
          <w:sz w:val="22"/>
          <w:szCs w:val="22"/>
        </w:rPr>
        <w:t>Uporabljati ustrezne lestve.</w:t>
      </w:r>
    </w:p>
    <w:p w:rsidR="00BC1145" w:rsidRPr="00336FA1" w:rsidRDefault="00BC1145" w:rsidP="009666DC">
      <w:pPr>
        <w:numPr>
          <w:ilvl w:val="0"/>
          <w:numId w:val="14"/>
        </w:numPr>
        <w:overflowPunct/>
        <w:autoSpaceDE/>
        <w:autoSpaceDN/>
        <w:adjustRightInd/>
        <w:textAlignment w:val="auto"/>
        <w:rPr>
          <w:rFonts w:cs="Arial"/>
          <w:sz w:val="22"/>
          <w:szCs w:val="22"/>
        </w:rPr>
      </w:pPr>
      <w:r w:rsidRPr="00336FA1">
        <w:rPr>
          <w:rFonts w:cs="Arial"/>
          <w:sz w:val="22"/>
          <w:szCs w:val="22"/>
        </w:rPr>
        <w:t>Območje dela na višini mora biti zavarovano in označeno z varnostnimi znaki.</w:t>
      </w:r>
    </w:p>
    <w:p w:rsidR="00BC1145" w:rsidRPr="00336FA1" w:rsidRDefault="00BC1145" w:rsidP="009666DC">
      <w:pPr>
        <w:numPr>
          <w:ilvl w:val="0"/>
          <w:numId w:val="14"/>
        </w:numPr>
        <w:overflowPunct/>
        <w:autoSpaceDE/>
        <w:autoSpaceDN/>
        <w:adjustRightInd/>
        <w:textAlignment w:val="auto"/>
        <w:rPr>
          <w:rFonts w:cs="Arial"/>
          <w:sz w:val="22"/>
          <w:szCs w:val="22"/>
        </w:rPr>
      </w:pPr>
      <w:r w:rsidRPr="00336FA1">
        <w:rPr>
          <w:rFonts w:cs="Arial"/>
          <w:sz w:val="22"/>
          <w:szCs w:val="22"/>
        </w:rPr>
        <w:t>Strešne odprtine mora z lovilnimi mrežami zavarovati pred padcem z višine.</w:t>
      </w:r>
    </w:p>
    <w:p w:rsidR="00BC1145" w:rsidRDefault="00BC1145" w:rsidP="009666DC">
      <w:pPr>
        <w:numPr>
          <w:ilvl w:val="0"/>
          <w:numId w:val="14"/>
        </w:numPr>
        <w:overflowPunct/>
        <w:autoSpaceDE/>
        <w:autoSpaceDN/>
        <w:adjustRightInd/>
        <w:textAlignment w:val="auto"/>
        <w:rPr>
          <w:rFonts w:cs="Arial"/>
          <w:sz w:val="22"/>
          <w:szCs w:val="22"/>
        </w:rPr>
      </w:pPr>
      <w:r w:rsidRPr="00336FA1">
        <w:rPr>
          <w:rFonts w:cs="Arial"/>
          <w:sz w:val="22"/>
          <w:szCs w:val="22"/>
        </w:rPr>
        <w:t>Orodje in oprema, ki jo uporabljajo za delo na višini mora biti zavarovana pred padcem v globino.</w:t>
      </w:r>
    </w:p>
    <w:p w:rsidR="00F23070" w:rsidRPr="00336FA1" w:rsidRDefault="00F23070" w:rsidP="00F23070">
      <w:pPr>
        <w:overflowPunct/>
        <w:autoSpaceDE/>
        <w:autoSpaceDN/>
        <w:adjustRightInd/>
        <w:ind w:left="720"/>
        <w:textAlignment w:val="auto"/>
        <w:rPr>
          <w:rFonts w:cs="Arial"/>
          <w:sz w:val="22"/>
          <w:szCs w:val="22"/>
        </w:rPr>
      </w:pPr>
    </w:p>
    <w:p w:rsidR="00BC1145" w:rsidRPr="00336FA1" w:rsidRDefault="00BC1145" w:rsidP="009666DC">
      <w:pPr>
        <w:pStyle w:val="ListParagraph"/>
        <w:spacing w:after="0" w:line="240" w:lineRule="auto"/>
        <w:ind w:left="0"/>
        <w:jc w:val="center"/>
        <w:rPr>
          <w:rFonts w:ascii="Arial" w:hAnsi="Arial" w:cs="Arial"/>
        </w:rPr>
      </w:pPr>
      <w:r w:rsidRPr="00336FA1">
        <w:rPr>
          <w:rFonts w:ascii="Arial" w:hAnsi="Arial" w:cs="Arial"/>
        </w:rPr>
        <w:t>9. člen</w:t>
      </w:r>
    </w:p>
    <w:p w:rsidR="00BC1145" w:rsidRPr="00336FA1" w:rsidRDefault="00BC1145" w:rsidP="009666DC">
      <w:pPr>
        <w:rPr>
          <w:rFonts w:cs="Arial"/>
          <w:sz w:val="22"/>
          <w:szCs w:val="22"/>
        </w:rPr>
      </w:pPr>
      <w:r w:rsidRPr="00336FA1">
        <w:rPr>
          <w:rFonts w:cs="Arial"/>
          <w:sz w:val="22"/>
          <w:szCs w:val="22"/>
        </w:rPr>
        <w:t xml:space="preserve">Postopek </w:t>
      </w:r>
      <w:r w:rsidRPr="00336FA1">
        <w:rPr>
          <w:rFonts w:cs="Arial"/>
          <w:b/>
          <w:sz w:val="22"/>
          <w:szCs w:val="22"/>
        </w:rPr>
        <w:t>zakleni – označi</w:t>
      </w:r>
      <w:r w:rsidRPr="00336FA1">
        <w:rPr>
          <w:rFonts w:cs="Arial"/>
          <w:sz w:val="22"/>
          <w:szCs w:val="22"/>
        </w:rPr>
        <w:t xml:space="preserve"> je namenjen preprečevanju nezgod pri delu, katerih vzrok so vzdrževanje, tehnične nastavitve, odpravljanje tehnoloških zastojev, …, zaradi sproščanja ali prenosa nezavarovane energije (električne, mehanske, pnevmatske, hidravlične, toplotne, kemične, …) in posega v nevarno območje stroja ali naprave, ki ni v skladu s tehnološkim postopkom. Postopek določa načine, kako preprečiti nepričakovane nevarne gibe strojnih delov ali nepredvideni zagon stroja ali naprave in sicer:</w:t>
      </w:r>
    </w:p>
    <w:p w:rsidR="00BC1145" w:rsidRPr="00336FA1" w:rsidRDefault="00BC1145" w:rsidP="009666DC">
      <w:pPr>
        <w:numPr>
          <w:ilvl w:val="0"/>
          <w:numId w:val="16"/>
        </w:numPr>
        <w:tabs>
          <w:tab w:val="clear" w:pos="1068"/>
          <w:tab w:val="num" w:pos="720"/>
        </w:tabs>
        <w:overflowPunct/>
        <w:autoSpaceDE/>
        <w:autoSpaceDN/>
        <w:adjustRightInd/>
        <w:ind w:left="720"/>
        <w:textAlignment w:val="auto"/>
        <w:rPr>
          <w:rFonts w:cs="Arial"/>
          <w:sz w:val="22"/>
          <w:szCs w:val="22"/>
        </w:rPr>
      </w:pPr>
      <w:r w:rsidRPr="00336FA1">
        <w:rPr>
          <w:rFonts w:cs="Arial"/>
          <w:sz w:val="22"/>
          <w:szCs w:val="22"/>
        </w:rPr>
        <w:t>Delovno opremo pripraviti na zaustavitev. Izvajalec postopka mora pridobiti Tehnična navodila za delovno opremo, poznati njegovo delovanje opreme, vrsto energij, mesta priklopa in dovoda energij, nevarnosti energij, ki poganjajo opremo in metode kontrole prisotnosti energij.</w:t>
      </w:r>
    </w:p>
    <w:p w:rsidR="00BC1145" w:rsidRPr="00336FA1" w:rsidRDefault="00BC1145" w:rsidP="009666DC">
      <w:pPr>
        <w:numPr>
          <w:ilvl w:val="0"/>
          <w:numId w:val="16"/>
        </w:numPr>
        <w:tabs>
          <w:tab w:val="clear" w:pos="1068"/>
          <w:tab w:val="num" w:pos="720"/>
        </w:tabs>
        <w:overflowPunct/>
        <w:autoSpaceDE/>
        <w:autoSpaceDN/>
        <w:adjustRightInd/>
        <w:ind w:left="720"/>
        <w:textAlignment w:val="auto"/>
        <w:rPr>
          <w:rFonts w:cs="Arial"/>
          <w:sz w:val="22"/>
          <w:szCs w:val="22"/>
        </w:rPr>
      </w:pPr>
      <w:r w:rsidRPr="00336FA1">
        <w:rPr>
          <w:rFonts w:cs="Arial"/>
          <w:sz w:val="22"/>
          <w:szCs w:val="22"/>
        </w:rPr>
        <w:t>Prekinitev dovoda virov energij. Izvajalec izključi glavno stikalo in zapre vse ventile za dovod medijev po cevnih inštalacijah. Vsi viri energij, ki poganjajo stroj morajo biti prekinjeni – energijsko izoliran stroj.</w:t>
      </w:r>
    </w:p>
    <w:p w:rsidR="00BC1145" w:rsidRPr="00336FA1" w:rsidRDefault="00BC1145" w:rsidP="009666DC">
      <w:pPr>
        <w:numPr>
          <w:ilvl w:val="0"/>
          <w:numId w:val="16"/>
        </w:numPr>
        <w:tabs>
          <w:tab w:val="clear" w:pos="1068"/>
          <w:tab w:val="num" w:pos="720"/>
        </w:tabs>
        <w:overflowPunct/>
        <w:autoSpaceDE/>
        <w:autoSpaceDN/>
        <w:adjustRightInd/>
        <w:ind w:left="720"/>
        <w:textAlignment w:val="auto"/>
        <w:rPr>
          <w:rFonts w:cs="Arial"/>
          <w:sz w:val="22"/>
          <w:szCs w:val="22"/>
        </w:rPr>
      </w:pPr>
      <w:r w:rsidRPr="00336FA1">
        <w:rPr>
          <w:rFonts w:cs="Arial"/>
          <w:sz w:val="22"/>
          <w:szCs w:val="22"/>
        </w:rPr>
        <w:t>Namestitev opozorilnih oznak. Po prekinitvi dovoda vseh energij, je potrebno glavna stikala in ventile cevnih inštalacij zakleniti in označiti z opozorilnimi oznakami.</w:t>
      </w:r>
    </w:p>
    <w:p w:rsidR="00BC1145" w:rsidRPr="00336FA1" w:rsidRDefault="00BC1145" w:rsidP="009666DC">
      <w:pPr>
        <w:numPr>
          <w:ilvl w:val="0"/>
          <w:numId w:val="16"/>
        </w:numPr>
        <w:tabs>
          <w:tab w:val="clear" w:pos="1068"/>
          <w:tab w:val="num" w:pos="720"/>
        </w:tabs>
        <w:overflowPunct/>
        <w:autoSpaceDE/>
        <w:autoSpaceDN/>
        <w:adjustRightInd/>
        <w:ind w:left="720"/>
        <w:textAlignment w:val="auto"/>
        <w:rPr>
          <w:rFonts w:cs="Arial"/>
          <w:sz w:val="22"/>
          <w:szCs w:val="22"/>
        </w:rPr>
      </w:pPr>
      <w:r w:rsidRPr="00336FA1">
        <w:rPr>
          <w:rFonts w:cs="Arial"/>
          <w:sz w:val="22"/>
          <w:szCs w:val="22"/>
        </w:rPr>
        <w:t>Kontrola shranjene energije. Vsak vir energije v sistemu delovanja delovne opreme mora biti sproščen (izpusti stisnjen zrak ali paro, ohladi vroče medije in dele stroja, sprosti napete vzmeti, podpri dvignjeno ali visečo opremo ali dela aparata, prezrači cevovode v katerih so bili nevarni mediji, izperi cevovode od nevarnih snovi, v spojke cevovodov namesti zaslonke, …).</w:t>
      </w:r>
    </w:p>
    <w:p w:rsidR="00BC1145" w:rsidRPr="00336FA1" w:rsidRDefault="00BC1145" w:rsidP="009666DC">
      <w:pPr>
        <w:numPr>
          <w:ilvl w:val="0"/>
          <w:numId w:val="16"/>
        </w:numPr>
        <w:tabs>
          <w:tab w:val="clear" w:pos="1068"/>
          <w:tab w:val="num" w:pos="720"/>
        </w:tabs>
        <w:overflowPunct/>
        <w:autoSpaceDE/>
        <w:autoSpaceDN/>
        <w:adjustRightInd/>
        <w:ind w:left="720"/>
        <w:textAlignment w:val="auto"/>
        <w:rPr>
          <w:rFonts w:cs="Arial"/>
          <w:sz w:val="22"/>
          <w:szCs w:val="22"/>
        </w:rPr>
      </w:pPr>
      <w:r w:rsidRPr="00336FA1">
        <w:rPr>
          <w:rFonts w:cs="Arial"/>
          <w:sz w:val="22"/>
          <w:szCs w:val="22"/>
        </w:rPr>
        <w:lastRenderedPageBreak/>
        <w:t>Preveriti, če so zaustavljeni gibajoči se deli delovne opreme.</w:t>
      </w:r>
    </w:p>
    <w:p w:rsidR="00BC1145" w:rsidRPr="00336FA1" w:rsidRDefault="00BC1145" w:rsidP="009666DC">
      <w:pPr>
        <w:numPr>
          <w:ilvl w:val="0"/>
          <w:numId w:val="16"/>
        </w:numPr>
        <w:tabs>
          <w:tab w:val="clear" w:pos="1068"/>
          <w:tab w:val="num" w:pos="720"/>
        </w:tabs>
        <w:overflowPunct/>
        <w:autoSpaceDE/>
        <w:autoSpaceDN/>
        <w:adjustRightInd/>
        <w:ind w:left="720"/>
        <w:textAlignment w:val="auto"/>
        <w:rPr>
          <w:rFonts w:cs="Arial"/>
          <w:sz w:val="22"/>
          <w:szCs w:val="22"/>
        </w:rPr>
      </w:pPr>
      <w:r w:rsidRPr="00336FA1">
        <w:rPr>
          <w:rFonts w:cs="Arial"/>
          <w:sz w:val="22"/>
          <w:szCs w:val="22"/>
        </w:rPr>
        <w:t>Ozemljiti ohišja delovne opreme . sprosti vse potencialne električne naboje.</w:t>
      </w:r>
    </w:p>
    <w:p w:rsidR="00BC1145" w:rsidRPr="00336FA1" w:rsidRDefault="00BC1145" w:rsidP="009666DC">
      <w:pPr>
        <w:numPr>
          <w:ilvl w:val="0"/>
          <w:numId w:val="16"/>
        </w:numPr>
        <w:tabs>
          <w:tab w:val="clear" w:pos="1068"/>
          <w:tab w:val="num" w:pos="720"/>
        </w:tabs>
        <w:overflowPunct/>
        <w:autoSpaceDE/>
        <w:autoSpaceDN/>
        <w:adjustRightInd/>
        <w:ind w:left="720"/>
        <w:textAlignment w:val="auto"/>
        <w:rPr>
          <w:rFonts w:cs="Arial"/>
          <w:sz w:val="22"/>
          <w:szCs w:val="22"/>
        </w:rPr>
      </w:pPr>
      <w:r w:rsidRPr="00336FA1">
        <w:rPr>
          <w:rFonts w:cs="Arial"/>
          <w:sz w:val="22"/>
          <w:szCs w:val="22"/>
        </w:rPr>
        <w:t xml:space="preserve">Po končanem delu se postopek </w:t>
      </w:r>
      <w:r w:rsidRPr="00336FA1">
        <w:rPr>
          <w:rFonts w:cs="Arial"/>
          <w:b/>
          <w:sz w:val="22"/>
          <w:szCs w:val="22"/>
        </w:rPr>
        <w:t>Zakleni – Označi</w:t>
      </w:r>
      <w:r w:rsidRPr="00336FA1">
        <w:rPr>
          <w:rFonts w:cs="Arial"/>
          <w:sz w:val="22"/>
          <w:szCs w:val="22"/>
        </w:rPr>
        <w:t xml:space="preserve"> opravi v obratnem zaporedju dela. V primeru nasilne odstranitve opreme za zaklepanje je potrebno obvestiti koordinatorja in odgovorno osebo za varnost in zdravje pri delu.</w:t>
      </w:r>
    </w:p>
    <w:p w:rsidR="00BC1145" w:rsidRPr="00336FA1" w:rsidRDefault="00BC1145" w:rsidP="009666DC">
      <w:pPr>
        <w:rPr>
          <w:rFonts w:cs="Arial"/>
          <w:sz w:val="22"/>
          <w:szCs w:val="22"/>
        </w:rPr>
      </w:pPr>
    </w:p>
    <w:p w:rsidR="00BC1145" w:rsidRPr="00336FA1" w:rsidRDefault="00336FA1" w:rsidP="009666DC">
      <w:pPr>
        <w:pStyle w:val="ListParagraph"/>
        <w:spacing w:after="0" w:line="240" w:lineRule="auto"/>
        <w:ind w:left="0"/>
        <w:jc w:val="center"/>
        <w:rPr>
          <w:rFonts w:ascii="Arial" w:hAnsi="Arial" w:cs="Arial"/>
        </w:rPr>
      </w:pPr>
      <w:r>
        <w:rPr>
          <w:rFonts w:ascii="Arial" w:hAnsi="Arial" w:cs="Arial"/>
        </w:rPr>
        <w:t>1</w:t>
      </w:r>
      <w:r w:rsidR="00BC1145" w:rsidRPr="00336FA1">
        <w:rPr>
          <w:rFonts w:ascii="Arial" w:hAnsi="Arial" w:cs="Arial"/>
        </w:rPr>
        <w:t>0. člen</w:t>
      </w:r>
    </w:p>
    <w:p w:rsidR="00BC1145" w:rsidRPr="00336FA1" w:rsidRDefault="00BC1145" w:rsidP="009666DC">
      <w:pPr>
        <w:rPr>
          <w:rFonts w:cs="Arial"/>
          <w:sz w:val="22"/>
          <w:szCs w:val="22"/>
        </w:rPr>
      </w:pPr>
      <w:r w:rsidRPr="00336FA1">
        <w:rPr>
          <w:rFonts w:cs="Arial"/>
          <w:sz w:val="22"/>
          <w:szCs w:val="22"/>
        </w:rPr>
        <w:t>Pogodbenik mora upoštevati splošno veljavna pravila in standarde varstva pred požarom, ki zmanjšujejo tveganje za požar in eksplozijo, upoštevati Požarne rede in posebne zahteve požarnega varstva:</w:t>
      </w:r>
    </w:p>
    <w:p w:rsidR="00BC1145" w:rsidRPr="00336FA1" w:rsidRDefault="00BC1145" w:rsidP="009666DC">
      <w:pPr>
        <w:numPr>
          <w:ilvl w:val="0"/>
          <w:numId w:val="17"/>
        </w:numPr>
        <w:overflowPunct/>
        <w:autoSpaceDE/>
        <w:autoSpaceDN/>
        <w:adjustRightInd/>
        <w:textAlignment w:val="auto"/>
        <w:rPr>
          <w:rFonts w:cs="Arial"/>
          <w:sz w:val="22"/>
          <w:szCs w:val="22"/>
        </w:rPr>
      </w:pPr>
      <w:r w:rsidRPr="00336FA1">
        <w:rPr>
          <w:rFonts w:cs="Arial"/>
          <w:sz w:val="22"/>
          <w:szCs w:val="22"/>
        </w:rPr>
        <w:t>Na območju NLZOH velja stroga prepoved kajenja.</w:t>
      </w:r>
    </w:p>
    <w:p w:rsidR="00BC1145" w:rsidRPr="00336FA1" w:rsidRDefault="00BC1145" w:rsidP="009666DC">
      <w:pPr>
        <w:numPr>
          <w:ilvl w:val="0"/>
          <w:numId w:val="17"/>
        </w:numPr>
        <w:overflowPunct/>
        <w:autoSpaceDE/>
        <w:autoSpaceDN/>
        <w:adjustRightInd/>
        <w:textAlignment w:val="auto"/>
        <w:rPr>
          <w:rFonts w:cs="Arial"/>
          <w:sz w:val="22"/>
          <w:szCs w:val="22"/>
        </w:rPr>
      </w:pPr>
      <w:r w:rsidRPr="00336FA1">
        <w:rPr>
          <w:rFonts w:cs="Arial"/>
          <w:sz w:val="22"/>
          <w:szCs w:val="22"/>
        </w:rPr>
        <w:t xml:space="preserve">Na območju </w:t>
      </w:r>
      <w:r w:rsidR="00A56D4C">
        <w:rPr>
          <w:rFonts w:cs="Arial"/>
          <w:sz w:val="22"/>
          <w:szCs w:val="22"/>
        </w:rPr>
        <w:t>NLZOH</w:t>
      </w:r>
      <w:r w:rsidRPr="00336FA1">
        <w:rPr>
          <w:rFonts w:cs="Arial"/>
          <w:sz w:val="22"/>
          <w:szCs w:val="22"/>
        </w:rPr>
        <w:t xml:space="preserve"> velja splošna prepoved vročih del in uporaba iskrečega orodja, razen v delavnicah oziroma prostorih, ki so tem delom prilagojena.</w:t>
      </w:r>
    </w:p>
    <w:p w:rsidR="00BC1145" w:rsidRPr="00336FA1" w:rsidRDefault="00BC1145" w:rsidP="009666DC">
      <w:pPr>
        <w:numPr>
          <w:ilvl w:val="0"/>
          <w:numId w:val="17"/>
        </w:numPr>
        <w:overflowPunct/>
        <w:autoSpaceDE/>
        <w:autoSpaceDN/>
        <w:adjustRightInd/>
        <w:textAlignment w:val="auto"/>
        <w:rPr>
          <w:rFonts w:cs="Arial"/>
          <w:sz w:val="22"/>
          <w:szCs w:val="22"/>
        </w:rPr>
      </w:pPr>
      <w:r w:rsidRPr="00336FA1">
        <w:rPr>
          <w:rFonts w:cs="Arial"/>
          <w:sz w:val="22"/>
          <w:szCs w:val="22"/>
        </w:rPr>
        <w:t>Za izvajanje vročih del, uporabo odprtega ognja in iskrečega orodja  mora izvajalec del pridobiti Dovolilnico za izvajanje vročih del. Naročnik</w:t>
      </w:r>
      <w:r w:rsidR="00A56D4C">
        <w:rPr>
          <w:rFonts w:cs="Arial"/>
          <w:sz w:val="22"/>
          <w:szCs w:val="22"/>
        </w:rPr>
        <w:t xml:space="preserve"> oz. uporabnik</w:t>
      </w:r>
      <w:r w:rsidRPr="00336FA1">
        <w:rPr>
          <w:rFonts w:cs="Arial"/>
          <w:sz w:val="22"/>
          <w:szCs w:val="22"/>
        </w:rPr>
        <w:t xml:space="preserve"> in izvajalec vročih del obvestita odgovorno osebo varnosti in zdravja pri delu ter varstva pred požarom, da se bodo izvajali omenjeni postopki dela. Za dovolilnico oziroma za izvajanje požarne straže vodja vzdrževalni del zaprosi, ko se bodo dela izvajala v prostoru, kjer obstaja nevarnost za nastanek požara in ni posebej temu prilagojen.</w:t>
      </w:r>
    </w:p>
    <w:p w:rsidR="00BC1145" w:rsidRPr="00336FA1" w:rsidRDefault="00BC1145" w:rsidP="009666DC">
      <w:pPr>
        <w:ind w:left="410"/>
        <w:rPr>
          <w:rFonts w:cs="Arial"/>
          <w:sz w:val="22"/>
          <w:szCs w:val="22"/>
        </w:rPr>
      </w:pPr>
      <w:r w:rsidRPr="00336FA1">
        <w:rPr>
          <w:rFonts w:cs="Arial"/>
          <w:sz w:val="22"/>
          <w:szCs w:val="22"/>
        </w:rPr>
        <w:t>Izvajalec del mora zagotoviti požarno stražo (gasilce) kjer se vari, uporablja odprt plamen ali orodje, ki pri uporabi proizvaja iskre; v prostoru, ki je nevaren za požar in ni posebej prilagojen za ta opravila. S tem dokumentom ga predhodno obvesti vodja vzdrževanja.</w:t>
      </w:r>
    </w:p>
    <w:p w:rsidR="00BC1145" w:rsidRPr="00336FA1" w:rsidRDefault="00BC1145" w:rsidP="009666DC">
      <w:pPr>
        <w:ind w:left="410"/>
        <w:rPr>
          <w:rFonts w:cs="Arial"/>
          <w:sz w:val="22"/>
          <w:szCs w:val="22"/>
        </w:rPr>
      </w:pPr>
      <w:r w:rsidRPr="00336FA1">
        <w:rPr>
          <w:rFonts w:cs="Arial"/>
          <w:sz w:val="22"/>
          <w:szCs w:val="22"/>
        </w:rPr>
        <w:t>Izvajalec del s prevzemom dovolilnice za izvajanje vročih del prevzame odgovornost za vsestransko varnost med izvajanjem del.</w:t>
      </w:r>
    </w:p>
    <w:p w:rsidR="00BC1145" w:rsidRPr="00336FA1" w:rsidRDefault="00BC1145" w:rsidP="009666DC">
      <w:pPr>
        <w:ind w:left="410"/>
        <w:rPr>
          <w:rFonts w:cs="Arial"/>
          <w:sz w:val="22"/>
          <w:szCs w:val="22"/>
        </w:rPr>
      </w:pPr>
      <w:r w:rsidRPr="00336FA1">
        <w:rPr>
          <w:rFonts w:cs="Arial"/>
          <w:sz w:val="22"/>
          <w:szCs w:val="22"/>
        </w:rPr>
        <w:t>Dovoljenje velja za dan, ko je izdano oziroma do spremembe pogojev pod katerimi je izdano. Požarno stražo lahko opravljajo le gasilci.</w:t>
      </w:r>
    </w:p>
    <w:p w:rsidR="00BC1145" w:rsidRPr="00336FA1" w:rsidRDefault="00BC1145" w:rsidP="009666DC">
      <w:pPr>
        <w:ind w:left="410"/>
        <w:rPr>
          <w:rFonts w:cs="Arial"/>
          <w:sz w:val="22"/>
          <w:szCs w:val="22"/>
        </w:rPr>
      </w:pPr>
    </w:p>
    <w:p w:rsidR="00BC1145" w:rsidRPr="00336FA1" w:rsidRDefault="00BC1145" w:rsidP="009666DC">
      <w:pPr>
        <w:ind w:left="410"/>
        <w:rPr>
          <w:rFonts w:cs="Arial"/>
          <w:sz w:val="22"/>
          <w:szCs w:val="22"/>
        </w:rPr>
      </w:pPr>
      <w:r w:rsidRPr="00336FA1">
        <w:rPr>
          <w:rFonts w:cs="Arial"/>
          <w:sz w:val="22"/>
          <w:szCs w:val="22"/>
        </w:rPr>
        <w:t>Splošna načela:</w:t>
      </w:r>
    </w:p>
    <w:p w:rsidR="00BC1145" w:rsidRPr="00336FA1" w:rsidRDefault="00BC1145" w:rsidP="009666DC">
      <w:pPr>
        <w:numPr>
          <w:ilvl w:val="0"/>
          <w:numId w:val="18"/>
        </w:numPr>
        <w:overflowPunct/>
        <w:autoSpaceDE/>
        <w:autoSpaceDN/>
        <w:adjustRightInd/>
        <w:textAlignment w:val="auto"/>
        <w:rPr>
          <w:rFonts w:cs="Arial"/>
          <w:sz w:val="22"/>
          <w:szCs w:val="22"/>
        </w:rPr>
      </w:pPr>
      <w:r w:rsidRPr="00336FA1">
        <w:rPr>
          <w:rFonts w:cs="Arial"/>
          <w:sz w:val="22"/>
          <w:szCs w:val="22"/>
        </w:rPr>
        <w:t>Koordinator naročnika mora biti obveščen o vseh delih z odprtim plamenom.</w:t>
      </w:r>
    </w:p>
    <w:p w:rsidR="00BC1145" w:rsidRPr="00336FA1" w:rsidRDefault="00BC1145" w:rsidP="009666DC">
      <w:pPr>
        <w:numPr>
          <w:ilvl w:val="0"/>
          <w:numId w:val="18"/>
        </w:numPr>
        <w:overflowPunct/>
        <w:autoSpaceDE/>
        <w:autoSpaceDN/>
        <w:adjustRightInd/>
        <w:textAlignment w:val="auto"/>
        <w:rPr>
          <w:rFonts w:cs="Arial"/>
          <w:sz w:val="22"/>
          <w:szCs w:val="22"/>
        </w:rPr>
      </w:pPr>
      <w:r w:rsidRPr="00336FA1">
        <w:rPr>
          <w:rFonts w:cs="Arial"/>
          <w:sz w:val="22"/>
          <w:szCs w:val="22"/>
        </w:rPr>
        <w:t>Zagotoviti je potrebno preventivne ukrepe varstva pred požarom in sicer pred, med in po izvajanju vročih del.</w:t>
      </w:r>
    </w:p>
    <w:p w:rsidR="00BC1145" w:rsidRPr="00336FA1" w:rsidRDefault="00BC1145" w:rsidP="009666DC">
      <w:pPr>
        <w:numPr>
          <w:ilvl w:val="0"/>
          <w:numId w:val="18"/>
        </w:numPr>
        <w:overflowPunct/>
        <w:autoSpaceDE/>
        <w:autoSpaceDN/>
        <w:adjustRightInd/>
        <w:textAlignment w:val="auto"/>
        <w:rPr>
          <w:rFonts w:cs="Arial"/>
          <w:sz w:val="22"/>
          <w:szCs w:val="22"/>
        </w:rPr>
      </w:pPr>
      <w:r w:rsidRPr="00336FA1">
        <w:rPr>
          <w:rFonts w:cs="Arial"/>
          <w:sz w:val="22"/>
          <w:szCs w:val="22"/>
        </w:rPr>
        <w:t>Potrebno je zavarovati gorljive nosilne konstrukcije in predelne stene ter odprtine v njih.</w:t>
      </w:r>
    </w:p>
    <w:p w:rsidR="00BC1145" w:rsidRPr="00336FA1" w:rsidRDefault="00BC1145" w:rsidP="009666DC">
      <w:pPr>
        <w:numPr>
          <w:ilvl w:val="0"/>
          <w:numId w:val="18"/>
        </w:numPr>
        <w:overflowPunct/>
        <w:autoSpaceDE/>
        <w:autoSpaceDN/>
        <w:adjustRightInd/>
        <w:textAlignment w:val="auto"/>
        <w:rPr>
          <w:rFonts w:cs="Arial"/>
          <w:sz w:val="22"/>
          <w:szCs w:val="22"/>
        </w:rPr>
      </w:pPr>
      <w:r w:rsidRPr="00336FA1">
        <w:rPr>
          <w:rFonts w:cs="Arial"/>
          <w:sz w:val="22"/>
          <w:szCs w:val="22"/>
        </w:rPr>
        <w:t>Na delovišču morajo biti, v kolikor je potrebno, negorljive prevleke in pregrinjala za preprečitev širjenja isker. Širjenje isker se lahko prepreči tudi s prenosnimi negorljivimi stenami.</w:t>
      </w:r>
    </w:p>
    <w:p w:rsidR="00BC1145" w:rsidRPr="00336FA1" w:rsidRDefault="00BC1145" w:rsidP="009666DC">
      <w:pPr>
        <w:numPr>
          <w:ilvl w:val="0"/>
          <w:numId w:val="18"/>
        </w:numPr>
        <w:overflowPunct/>
        <w:autoSpaceDE/>
        <w:autoSpaceDN/>
        <w:adjustRightInd/>
        <w:textAlignment w:val="auto"/>
        <w:rPr>
          <w:rFonts w:cs="Arial"/>
          <w:sz w:val="22"/>
          <w:szCs w:val="22"/>
        </w:rPr>
      </w:pPr>
      <w:r w:rsidRPr="00336FA1">
        <w:rPr>
          <w:rFonts w:cs="Arial"/>
          <w:sz w:val="22"/>
          <w:szCs w:val="22"/>
        </w:rPr>
        <w:t>Električne kable v bližini izvajanja vročih del zavaruje z mokrimi prevlekami ali negorljivimi pregrinjali.</w:t>
      </w:r>
    </w:p>
    <w:p w:rsidR="00BC1145" w:rsidRPr="00336FA1" w:rsidRDefault="00BC1145" w:rsidP="009666DC">
      <w:pPr>
        <w:numPr>
          <w:ilvl w:val="0"/>
          <w:numId w:val="18"/>
        </w:numPr>
        <w:overflowPunct/>
        <w:autoSpaceDE/>
        <w:autoSpaceDN/>
        <w:adjustRightInd/>
        <w:textAlignment w:val="auto"/>
        <w:rPr>
          <w:rFonts w:cs="Arial"/>
          <w:sz w:val="22"/>
          <w:szCs w:val="22"/>
        </w:rPr>
      </w:pPr>
      <w:r w:rsidRPr="00336FA1">
        <w:rPr>
          <w:rFonts w:cs="Arial"/>
          <w:sz w:val="22"/>
          <w:szCs w:val="22"/>
        </w:rPr>
        <w:t>Preprečiti prehod toplote v sosednje prostore preko cevi, ventilacijskih kanalov, …</w:t>
      </w:r>
    </w:p>
    <w:p w:rsidR="00BC1145" w:rsidRPr="00336FA1" w:rsidRDefault="00BC1145" w:rsidP="009666DC">
      <w:pPr>
        <w:numPr>
          <w:ilvl w:val="0"/>
          <w:numId w:val="18"/>
        </w:numPr>
        <w:overflowPunct/>
        <w:autoSpaceDE/>
        <w:autoSpaceDN/>
        <w:adjustRightInd/>
        <w:textAlignment w:val="auto"/>
        <w:rPr>
          <w:rFonts w:cs="Arial"/>
          <w:sz w:val="22"/>
          <w:szCs w:val="22"/>
        </w:rPr>
      </w:pPr>
      <w:r w:rsidRPr="00336FA1">
        <w:rPr>
          <w:rFonts w:cs="Arial"/>
          <w:sz w:val="22"/>
          <w:szCs w:val="22"/>
        </w:rPr>
        <w:t>Prepričati se, da je delovišče oskrbljeno z vsaj enim prenosnim gasilnim aparatom v oddaljenosti največ 10 m.</w:t>
      </w:r>
    </w:p>
    <w:p w:rsidR="00BC1145" w:rsidRPr="00336FA1" w:rsidRDefault="00BC1145" w:rsidP="009666DC">
      <w:pPr>
        <w:numPr>
          <w:ilvl w:val="0"/>
          <w:numId w:val="18"/>
        </w:numPr>
        <w:overflowPunct/>
        <w:autoSpaceDE/>
        <w:autoSpaceDN/>
        <w:adjustRightInd/>
        <w:textAlignment w:val="auto"/>
        <w:rPr>
          <w:rFonts w:cs="Arial"/>
          <w:sz w:val="22"/>
          <w:szCs w:val="22"/>
        </w:rPr>
      </w:pPr>
      <w:r w:rsidRPr="00336FA1">
        <w:rPr>
          <w:rFonts w:cs="Arial"/>
          <w:sz w:val="22"/>
          <w:szCs w:val="22"/>
        </w:rPr>
        <w:t>Če je potrebno na območju izvajanja vročih del vršiti izmere koncentracije vnetljivih plinov in poskrbet za prezračevanje.</w:t>
      </w:r>
    </w:p>
    <w:p w:rsidR="00BC1145" w:rsidRPr="00336FA1" w:rsidRDefault="00BC1145" w:rsidP="009666DC">
      <w:pPr>
        <w:numPr>
          <w:ilvl w:val="0"/>
          <w:numId w:val="18"/>
        </w:numPr>
        <w:overflowPunct/>
        <w:autoSpaceDE/>
        <w:autoSpaceDN/>
        <w:adjustRightInd/>
        <w:textAlignment w:val="auto"/>
        <w:rPr>
          <w:rFonts w:cs="Arial"/>
          <w:sz w:val="22"/>
          <w:szCs w:val="22"/>
        </w:rPr>
      </w:pPr>
      <w:r w:rsidRPr="00336FA1">
        <w:rPr>
          <w:rFonts w:cs="Arial"/>
          <w:sz w:val="22"/>
          <w:szCs w:val="22"/>
        </w:rPr>
        <w:t>Če obstaja možnost, da bi med izvajanjem vročih del zaradi vročine ali dima sprožil požarni alarm,  izključi (vodja vzdrževalnih del) avtomatski javljalnik samo za tisti prostor, kjer se dela izvajajo. Izklop sistemov mora odobriti pooblaščena oseba (odgovorna oseba za varstvo pred požarom).</w:t>
      </w:r>
    </w:p>
    <w:p w:rsidR="00BC1145" w:rsidRPr="00336FA1" w:rsidRDefault="00BC1145" w:rsidP="009666DC">
      <w:pPr>
        <w:numPr>
          <w:ilvl w:val="0"/>
          <w:numId w:val="18"/>
        </w:numPr>
        <w:overflowPunct/>
        <w:autoSpaceDE/>
        <w:autoSpaceDN/>
        <w:adjustRightInd/>
        <w:textAlignment w:val="auto"/>
        <w:rPr>
          <w:rFonts w:cs="Arial"/>
          <w:sz w:val="22"/>
          <w:szCs w:val="22"/>
        </w:rPr>
      </w:pPr>
      <w:r w:rsidRPr="00336FA1">
        <w:rPr>
          <w:rFonts w:cs="Arial"/>
          <w:sz w:val="22"/>
          <w:szCs w:val="22"/>
        </w:rPr>
        <w:lastRenderedPageBreak/>
        <w:t xml:space="preserve"> Upoštevanje je potrebno navodila za rokovanje in uporabo plinskih tlačnih posod (npr. acetilena, kisika, …).</w:t>
      </w:r>
    </w:p>
    <w:p w:rsidR="00BC1145" w:rsidRPr="00336FA1" w:rsidRDefault="00BC1145" w:rsidP="009666DC">
      <w:pPr>
        <w:ind w:left="410"/>
        <w:rPr>
          <w:rFonts w:cs="Arial"/>
          <w:sz w:val="22"/>
          <w:szCs w:val="22"/>
        </w:rPr>
      </w:pPr>
    </w:p>
    <w:p w:rsidR="00BC1145" w:rsidRPr="00336FA1" w:rsidRDefault="00BC1145" w:rsidP="009666DC">
      <w:pPr>
        <w:pStyle w:val="ListParagraph"/>
        <w:spacing w:after="0" w:line="240" w:lineRule="auto"/>
        <w:ind w:left="0"/>
        <w:jc w:val="center"/>
        <w:rPr>
          <w:rFonts w:ascii="Arial" w:hAnsi="Arial" w:cs="Arial"/>
        </w:rPr>
      </w:pPr>
      <w:r w:rsidRPr="00336FA1">
        <w:rPr>
          <w:rFonts w:ascii="Arial" w:hAnsi="Arial" w:cs="Arial"/>
        </w:rPr>
        <w:t>11. člen</w:t>
      </w:r>
    </w:p>
    <w:p w:rsidR="00BC1145" w:rsidRPr="00336FA1" w:rsidRDefault="00BC1145" w:rsidP="009666DC">
      <w:pPr>
        <w:rPr>
          <w:rFonts w:cs="Arial"/>
          <w:sz w:val="22"/>
          <w:szCs w:val="22"/>
        </w:rPr>
      </w:pPr>
      <w:r w:rsidRPr="00336FA1">
        <w:rPr>
          <w:rFonts w:cs="Arial"/>
          <w:sz w:val="22"/>
          <w:szCs w:val="22"/>
        </w:rPr>
        <w:t>Ukrepi in navodila za varstvo okolja:</w:t>
      </w:r>
    </w:p>
    <w:p w:rsidR="00BC1145" w:rsidRPr="00336FA1" w:rsidRDefault="00BC1145" w:rsidP="009666DC">
      <w:pPr>
        <w:rPr>
          <w:rFonts w:cs="Arial"/>
          <w:sz w:val="22"/>
          <w:szCs w:val="22"/>
        </w:rPr>
      </w:pPr>
      <w:r w:rsidRPr="00336FA1">
        <w:rPr>
          <w:rFonts w:cs="Arial"/>
          <w:sz w:val="22"/>
          <w:szCs w:val="22"/>
        </w:rPr>
        <w:t>V primeru, da zunanji izvajalec – pogodbenik pri izvajanju del uporablja nevarne snovi (npr. eksplozivne, oksidativne, vnetljive, jedke, strupene (strupene, mutagene, rakotvorne, teratogene), dražljive ter zdravju škodljive snovi je potrebno upoštevati naslednje:</w:t>
      </w:r>
    </w:p>
    <w:p w:rsidR="00BC1145" w:rsidRPr="00336FA1" w:rsidRDefault="00BC1145" w:rsidP="009666DC">
      <w:pPr>
        <w:numPr>
          <w:ilvl w:val="0"/>
          <w:numId w:val="19"/>
        </w:numPr>
        <w:overflowPunct/>
        <w:autoSpaceDE/>
        <w:autoSpaceDN/>
        <w:adjustRightInd/>
        <w:jc w:val="left"/>
        <w:textAlignment w:val="auto"/>
        <w:rPr>
          <w:rFonts w:cs="Arial"/>
          <w:sz w:val="22"/>
          <w:szCs w:val="22"/>
        </w:rPr>
      </w:pPr>
      <w:r w:rsidRPr="00336FA1">
        <w:rPr>
          <w:rFonts w:cs="Arial"/>
          <w:sz w:val="22"/>
          <w:szCs w:val="22"/>
        </w:rPr>
        <w:t>Z nevarnimi snovmi je potrebno ravnati v skladu z navodili proizvajalca, ki so podana v varnostnem listu ter navodilih na etiketah embalaže.</w:t>
      </w:r>
    </w:p>
    <w:p w:rsidR="00BC1145" w:rsidRPr="00336FA1" w:rsidRDefault="00BC1145" w:rsidP="009666DC">
      <w:pPr>
        <w:numPr>
          <w:ilvl w:val="0"/>
          <w:numId w:val="19"/>
        </w:numPr>
        <w:overflowPunct/>
        <w:autoSpaceDE/>
        <w:autoSpaceDN/>
        <w:adjustRightInd/>
        <w:jc w:val="left"/>
        <w:textAlignment w:val="auto"/>
        <w:rPr>
          <w:rFonts w:cs="Arial"/>
          <w:sz w:val="22"/>
          <w:szCs w:val="22"/>
        </w:rPr>
      </w:pPr>
      <w:r w:rsidRPr="00336FA1">
        <w:rPr>
          <w:rFonts w:cs="Arial"/>
          <w:sz w:val="22"/>
          <w:szCs w:val="22"/>
        </w:rPr>
        <w:t>Zaposleni morajo biti usposobljeni za varno delo z nevarnimi snovmi.</w:t>
      </w:r>
    </w:p>
    <w:p w:rsidR="00BC1145" w:rsidRPr="00336FA1" w:rsidRDefault="00BC1145" w:rsidP="009666DC">
      <w:pPr>
        <w:numPr>
          <w:ilvl w:val="0"/>
          <w:numId w:val="19"/>
        </w:numPr>
        <w:overflowPunct/>
        <w:autoSpaceDE/>
        <w:autoSpaceDN/>
        <w:adjustRightInd/>
        <w:jc w:val="left"/>
        <w:textAlignment w:val="auto"/>
        <w:rPr>
          <w:rFonts w:cs="Arial"/>
          <w:sz w:val="22"/>
          <w:szCs w:val="22"/>
        </w:rPr>
      </w:pPr>
      <w:r w:rsidRPr="00336FA1">
        <w:rPr>
          <w:rFonts w:cs="Arial"/>
          <w:sz w:val="22"/>
          <w:szCs w:val="22"/>
        </w:rPr>
        <w:t>Vse posode z nevarnimi snovmi morajo biti pravilno označene.</w:t>
      </w:r>
    </w:p>
    <w:p w:rsidR="00BC1145" w:rsidRPr="00336FA1" w:rsidRDefault="00BC1145" w:rsidP="009666DC">
      <w:pPr>
        <w:numPr>
          <w:ilvl w:val="0"/>
          <w:numId w:val="19"/>
        </w:numPr>
        <w:overflowPunct/>
        <w:autoSpaceDE/>
        <w:autoSpaceDN/>
        <w:adjustRightInd/>
        <w:jc w:val="left"/>
        <w:textAlignment w:val="auto"/>
        <w:rPr>
          <w:rFonts w:cs="Arial"/>
          <w:sz w:val="22"/>
          <w:szCs w:val="22"/>
        </w:rPr>
      </w:pPr>
      <w:r w:rsidRPr="00336FA1">
        <w:rPr>
          <w:rFonts w:cs="Arial"/>
          <w:sz w:val="22"/>
          <w:szCs w:val="22"/>
        </w:rPr>
        <w:t>V primeru razlitja nevarne snovi je potrebno uporabiti sredstva za vpijanje ter obvestiti center za obveščanje (112) in odgovorno osebo za varnost in zdravje pri delu.</w:t>
      </w:r>
    </w:p>
    <w:p w:rsidR="00BC1145" w:rsidRPr="00336FA1" w:rsidRDefault="00BC1145" w:rsidP="009666DC">
      <w:pPr>
        <w:numPr>
          <w:ilvl w:val="0"/>
          <w:numId w:val="19"/>
        </w:numPr>
        <w:overflowPunct/>
        <w:autoSpaceDE/>
        <w:autoSpaceDN/>
        <w:adjustRightInd/>
        <w:jc w:val="left"/>
        <w:textAlignment w:val="auto"/>
        <w:rPr>
          <w:rFonts w:cs="Arial"/>
          <w:sz w:val="22"/>
          <w:szCs w:val="22"/>
        </w:rPr>
      </w:pPr>
      <w:r w:rsidRPr="00336FA1">
        <w:rPr>
          <w:rFonts w:cs="Arial"/>
          <w:sz w:val="22"/>
          <w:szCs w:val="22"/>
        </w:rPr>
        <w:t>Na delovišču je dovoljeno hraniti le količino nevarnih snovi, ki so potrebne za en dan.</w:t>
      </w:r>
    </w:p>
    <w:p w:rsidR="00BC1145" w:rsidRPr="00336FA1" w:rsidRDefault="00BC1145" w:rsidP="009666DC">
      <w:pPr>
        <w:numPr>
          <w:ilvl w:val="0"/>
          <w:numId w:val="19"/>
        </w:numPr>
        <w:overflowPunct/>
        <w:autoSpaceDE/>
        <w:autoSpaceDN/>
        <w:adjustRightInd/>
        <w:jc w:val="left"/>
        <w:textAlignment w:val="auto"/>
        <w:rPr>
          <w:rFonts w:cs="Arial"/>
          <w:sz w:val="22"/>
          <w:szCs w:val="22"/>
        </w:rPr>
      </w:pPr>
      <w:r w:rsidRPr="00336FA1">
        <w:rPr>
          <w:rFonts w:cs="Arial"/>
          <w:sz w:val="22"/>
          <w:szCs w:val="22"/>
        </w:rPr>
        <w:t>Skladiščenje nevarnih snovi na področju NLZOH je dovoljeno samo po predhodnem dogovoru in uskladitvi z odgovorno osebo za varnost in zdravje pri delu in vodjo vzdrževalnih del, koordinatorjem ter naročnikom del.</w:t>
      </w:r>
    </w:p>
    <w:p w:rsidR="00BC1145" w:rsidRPr="00336FA1" w:rsidRDefault="00BC1145" w:rsidP="009666DC">
      <w:pPr>
        <w:numPr>
          <w:ilvl w:val="0"/>
          <w:numId w:val="19"/>
        </w:numPr>
        <w:overflowPunct/>
        <w:autoSpaceDE/>
        <w:autoSpaceDN/>
        <w:adjustRightInd/>
        <w:jc w:val="left"/>
        <w:textAlignment w:val="auto"/>
        <w:rPr>
          <w:rFonts w:cs="Arial"/>
          <w:sz w:val="22"/>
          <w:szCs w:val="22"/>
        </w:rPr>
      </w:pPr>
      <w:r w:rsidRPr="00336FA1">
        <w:rPr>
          <w:rFonts w:cs="Arial"/>
          <w:sz w:val="22"/>
          <w:szCs w:val="22"/>
        </w:rPr>
        <w:t>Pri uporabi nevarnih snovi, le te ne smejo ogrožati zaposlenih v NLZOH.</w:t>
      </w:r>
    </w:p>
    <w:p w:rsidR="00BC1145" w:rsidRPr="00336FA1" w:rsidRDefault="00BC1145" w:rsidP="009666DC">
      <w:pPr>
        <w:numPr>
          <w:ilvl w:val="0"/>
          <w:numId w:val="19"/>
        </w:numPr>
        <w:overflowPunct/>
        <w:autoSpaceDE/>
        <w:autoSpaceDN/>
        <w:adjustRightInd/>
        <w:jc w:val="left"/>
        <w:textAlignment w:val="auto"/>
        <w:rPr>
          <w:rFonts w:cs="Arial"/>
          <w:sz w:val="22"/>
          <w:szCs w:val="22"/>
        </w:rPr>
      </w:pPr>
      <w:r w:rsidRPr="00336FA1">
        <w:rPr>
          <w:rFonts w:cs="Arial"/>
          <w:sz w:val="22"/>
          <w:szCs w:val="22"/>
        </w:rPr>
        <w:t xml:space="preserve"> Nevarne odpadke (olja, topila, lepila, …) mora izvajalec zbirati ločeno ter jih odstraniti v skladu z veljavno zakonodajo.</w:t>
      </w:r>
    </w:p>
    <w:p w:rsidR="00BC1145" w:rsidRPr="00336FA1" w:rsidRDefault="00BC1145" w:rsidP="009666DC">
      <w:pPr>
        <w:numPr>
          <w:ilvl w:val="0"/>
          <w:numId w:val="19"/>
        </w:numPr>
        <w:overflowPunct/>
        <w:autoSpaceDE/>
        <w:autoSpaceDN/>
        <w:adjustRightInd/>
        <w:jc w:val="left"/>
        <w:textAlignment w:val="auto"/>
        <w:rPr>
          <w:rFonts w:cs="Arial"/>
          <w:sz w:val="22"/>
          <w:szCs w:val="22"/>
        </w:rPr>
      </w:pPr>
      <w:r w:rsidRPr="00336FA1">
        <w:rPr>
          <w:rFonts w:cs="Arial"/>
          <w:sz w:val="22"/>
          <w:szCs w:val="22"/>
        </w:rPr>
        <w:t>Za večje količine odpadkov mora izvajalec sam pripraviti kontejnerje, ter vanje zbirati odpadke in poskrbeti za njihovo odstranjevanje. Ta dogovor naj bo sklenjen že ob pripravi naročila zahtevka za delo.</w:t>
      </w:r>
    </w:p>
    <w:p w:rsidR="00BC1145" w:rsidRPr="00336FA1" w:rsidRDefault="00BC1145" w:rsidP="009666DC">
      <w:pPr>
        <w:numPr>
          <w:ilvl w:val="0"/>
          <w:numId w:val="19"/>
        </w:numPr>
        <w:overflowPunct/>
        <w:autoSpaceDE/>
        <w:autoSpaceDN/>
        <w:adjustRightInd/>
        <w:jc w:val="left"/>
        <w:textAlignment w:val="auto"/>
        <w:rPr>
          <w:rFonts w:cs="Arial"/>
          <w:sz w:val="22"/>
          <w:szCs w:val="22"/>
        </w:rPr>
      </w:pPr>
      <w:r w:rsidRPr="00336FA1">
        <w:rPr>
          <w:rFonts w:cs="Arial"/>
          <w:sz w:val="22"/>
          <w:szCs w:val="22"/>
        </w:rPr>
        <w:t>Prepovedano je zlivanje nevarnih snovi v kanalizacijo.</w:t>
      </w:r>
    </w:p>
    <w:p w:rsidR="00BC1145" w:rsidRPr="00336FA1" w:rsidRDefault="00BC1145" w:rsidP="009666DC">
      <w:pPr>
        <w:numPr>
          <w:ilvl w:val="0"/>
          <w:numId w:val="19"/>
        </w:numPr>
        <w:overflowPunct/>
        <w:autoSpaceDE/>
        <w:autoSpaceDN/>
        <w:adjustRightInd/>
        <w:jc w:val="left"/>
        <w:textAlignment w:val="auto"/>
        <w:rPr>
          <w:rFonts w:cs="Arial"/>
          <w:sz w:val="22"/>
          <w:szCs w:val="22"/>
        </w:rPr>
      </w:pPr>
      <w:r w:rsidRPr="00336FA1">
        <w:rPr>
          <w:rFonts w:cs="Arial"/>
          <w:sz w:val="22"/>
          <w:szCs w:val="22"/>
        </w:rPr>
        <w:t>Hrupna dela se izvajajo z vidika varovanja okolja (ljudi v okolici objektov) izključno v dnevnem času.</w:t>
      </w:r>
    </w:p>
    <w:p w:rsidR="00BC1145" w:rsidRPr="00336FA1" w:rsidRDefault="00BC1145" w:rsidP="009666DC">
      <w:pPr>
        <w:pStyle w:val="ListParagraph"/>
        <w:spacing w:after="0" w:line="240" w:lineRule="auto"/>
        <w:ind w:left="0"/>
        <w:jc w:val="center"/>
        <w:rPr>
          <w:rFonts w:ascii="Arial" w:hAnsi="Arial" w:cs="Arial"/>
        </w:rPr>
      </w:pPr>
    </w:p>
    <w:p w:rsidR="00BC1145" w:rsidRPr="00336FA1" w:rsidRDefault="00BC1145" w:rsidP="009666DC">
      <w:pPr>
        <w:pStyle w:val="ListParagraph"/>
        <w:spacing w:after="0" w:line="240" w:lineRule="auto"/>
        <w:ind w:left="0"/>
        <w:jc w:val="center"/>
        <w:rPr>
          <w:rFonts w:ascii="Arial" w:hAnsi="Arial" w:cs="Arial"/>
        </w:rPr>
      </w:pPr>
      <w:r w:rsidRPr="00336FA1">
        <w:rPr>
          <w:rFonts w:ascii="Arial" w:hAnsi="Arial" w:cs="Arial"/>
        </w:rPr>
        <w:t>12. člen</w:t>
      </w:r>
    </w:p>
    <w:p w:rsidR="00BC1145" w:rsidRPr="00336FA1" w:rsidRDefault="00BC1145" w:rsidP="009666DC">
      <w:pPr>
        <w:pStyle w:val="ListParagraph"/>
        <w:spacing w:after="0" w:line="240" w:lineRule="auto"/>
        <w:ind w:left="0"/>
        <w:rPr>
          <w:rFonts w:ascii="Arial" w:hAnsi="Arial" w:cs="Arial"/>
        </w:rPr>
      </w:pPr>
      <w:r w:rsidRPr="00336FA1">
        <w:rPr>
          <w:rFonts w:ascii="Arial" w:hAnsi="Arial" w:cs="Arial"/>
        </w:rPr>
        <w:t>Ukrepi in navodila v primeru nezgode pri delu oziroma drugega nevarnega dogodka:</w:t>
      </w:r>
    </w:p>
    <w:p w:rsidR="00BC1145" w:rsidRPr="00336FA1" w:rsidRDefault="00BC1145" w:rsidP="009666DC">
      <w:pPr>
        <w:numPr>
          <w:ilvl w:val="0"/>
          <w:numId w:val="15"/>
        </w:numPr>
        <w:overflowPunct/>
        <w:autoSpaceDE/>
        <w:autoSpaceDN/>
        <w:adjustRightInd/>
        <w:ind w:left="357" w:hanging="357"/>
        <w:jc w:val="left"/>
        <w:textAlignment w:val="auto"/>
        <w:rPr>
          <w:rFonts w:cs="Arial"/>
          <w:sz w:val="22"/>
          <w:szCs w:val="22"/>
        </w:rPr>
      </w:pPr>
      <w:r w:rsidRPr="00336FA1">
        <w:rPr>
          <w:rFonts w:cs="Arial"/>
          <w:sz w:val="22"/>
          <w:szCs w:val="22"/>
        </w:rPr>
        <w:t>Nezgoda pri delu:</w:t>
      </w:r>
    </w:p>
    <w:p w:rsidR="00BC1145" w:rsidRPr="00336FA1" w:rsidRDefault="00BC1145" w:rsidP="009666DC">
      <w:pPr>
        <w:numPr>
          <w:ilvl w:val="0"/>
          <w:numId w:val="20"/>
        </w:numPr>
        <w:overflowPunct/>
        <w:autoSpaceDE/>
        <w:autoSpaceDN/>
        <w:adjustRightInd/>
        <w:jc w:val="left"/>
        <w:textAlignment w:val="auto"/>
        <w:rPr>
          <w:rFonts w:cs="Arial"/>
          <w:sz w:val="22"/>
          <w:szCs w:val="22"/>
        </w:rPr>
      </w:pPr>
      <w:r w:rsidRPr="00336FA1">
        <w:rPr>
          <w:rFonts w:cs="Arial"/>
          <w:sz w:val="22"/>
          <w:szCs w:val="22"/>
        </w:rPr>
        <w:t>Omogočiti varno posredovanje (odpraviti tveganj in vire nevarnosti),</w:t>
      </w:r>
    </w:p>
    <w:p w:rsidR="00BC1145" w:rsidRPr="00336FA1" w:rsidRDefault="00BC1145" w:rsidP="009666DC">
      <w:pPr>
        <w:numPr>
          <w:ilvl w:val="0"/>
          <w:numId w:val="20"/>
        </w:numPr>
        <w:overflowPunct/>
        <w:autoSpaceDE/>
        <w:autoSpaceDN/>
        <w:adjustRightInd/>
        <w:jc w:val="left"/>
        <w:textAlignment w:val="auto"/>
        <w:rPr>
          <w:rFonts w:cs="Arial"/>
          <w:sz w:val="22"/>
          <w:szCs w:val="22"/>
        </w:rPr>
      </w:pPr>
      <w:r w:rsidRPr="00336FA1">
        <w:rPr>
          <w:rFonts w:cs="Arial"/>
          <w:sz w:val="22"/>
          <w:szCs w:val="22"/>
        </w:rPr>
        <w:t>Nuditi prvo pomoč poškodovancu in nenadno zbolelemu delavcu: prvo pomoč so dolžni nuditi vsi zaposleni.</w:t>
      </w:r>
    </w:p>
    <w:p w:rsidR="00BC1145" w:rsidRPr="00336FA1" w:rsidRDefault="00BC1145" w:rsidP="009666DC">
      <w:pPr>
        <w:numPr>
          <w:ilvl w:val="0"/>
          <w:numId w:val="20"/>
        </w:numPr>
        <w:overflowPunct/>
        <w:autoSpaceDE/>
        <w:autoSpaceDN/>
        <w:adjustRightInd/>
        <w:jc w:val="left"/>
        <w:textAlignment w:val="auto"/>
        <w:rPr>
          <w:rFonts w:cs="Arial"/>
          <w:sz w:val="22"/>
          <w:szCs w:val="22"/>
        </w:rPr>
      </w:pPr>
      <w:r w:rsidRPr="00336FA1">
        <w:rPr>
          <w:rFonts w:cs="Arial"/>
          <w:sz w:val="22"/>
          <w:szCs w:val="22"/>
        </w:rPr>
        <w:t>Zavarovati kraj nezgode (v primeru težjih poškodb pri delu mora delovno mesto ostati  nespremenjeno – zaradi raziskave nezgode s strani inšpektorja in policije).</w:t>
      </w:r>
    </w:p>
    <w:p w:rsidR="00BC1145" w:rsidRPr="00336FA1" w:rsidRDefault="00BC1145" w:rsidP="009666DC">
      <w:pPr>
        <w:numPr>
          <w:ilvl w:val="0"/>
          <w:numId w:val="20"/>
        </w:numPr>
        <w:overflowPunct/>
        <w:autoSpaceDE/>
        <w:autoSpaceDN/>
        <w:adjustRightInd/>
        <w:jc w:val="left"/>
        <w:textAlignment w:val="auto"/>
        <w:rPr>
          <w:rFonts w:cs="Arial"/>
          <w:sz w:val="22"/>
          <w:szCs w:val="22"/>
        </w:rPr>
      </w:pPr>
      <w:r w:rsidRPr="00336FA1">
        <w:rPr>
          <w:rFonts w:cs="Arial"/>
          <w:sz w:val="22"/>
          <w:szCs w:val="22"/>
        </w:rPr>
        <w:t>Obvestiti direktorico in odgovorno osebo za varnost in zdravje pri delu.</w:t>
      </w:r>
    </w:p>
    <w:p w:rsidR="00BC1145" w:rsidRPr="00336FA1" w:rsidRDefault="00BC1145" w:rsidP="009666DC">
      <w:pPr>
        <w:numPr>
          <w:ilvl w:val="0"/>
          <w:numId w:val="20"/>
        </w:numPr>
        <w:overflowPunct/>
        <w:autoSpaceDE/>
        <w:autoSpaceDN/>
        <w:adjustRightInd/>
        <w:jc w:val="left"/>
        <w:textAlignment w:val="auto"/>
        <w:rPr>
          <w:rFonts w:cs="Arial"/>
          <w:sz w:val="22"/>
          <w:szCs w:val="22"/>
        </w:rPr>
      </w:pPr>
      <w:r w:rsidRPr="00336FA1">
        <w:rPr>
          <w:rFonts w:cs="Arial"/>
          <w:sz w:val="22"/>
          <w:szCs w:val="22"/>
        </w:rPr>
        <w:t>Pogodbenik oziroma očividci morajo sodelovati pri rekonstrukciji in raziskavi nezgode. Za lažje poškodbe pri delu mora imeti izvajalec del omarico oziroma torbo prve pomoči z vsem predpisanim sanitetnim materialom. Vodja del mora o teh poškodbah voditi posebno evidenco. O težjih poškodbah je vodja del izvajalca dolžan obveščati reševalno postajo in ustrezne državne organe.</w:t>
      </w:r>
    </w:p>
    <w:p w:rsidR="00BC1145" w:rsidRPr="00336FA1" w:rsidRDefault="00BC1145" w:rsidP="009666DC">
      <w:pPr>
        <w:numPr>
          <w:ilvl w:val="0"/>
          <w:numId w:val="20"/>
        </w:numPr>
        <w:overflowPunct/>
        <w:autoSpaceDE/>
        <w:autoSpaceDN/>
        <w:adjustRightInd/>
        <w:jc w:val="left"/>
        <w:textAlignment w:val="auto"/>
        <w:rPr>
          <w:rFonts w:cs="Arial"/>
          <w:sz w:val="22"/>
          <w:szCs w:val="22"/>
        </w:rPr>
      </w:pPr>
      <w:r w:rsidRPr="00336FA1">
        <w:rPr>
          <w:rFonts w:cs="Arial"/>
          <w:sz w:val="22"/>
          <w:szCs w:val="22"/>
        </w:rPr>
        <w:t>Zunanje izvajalce pri delu vedno spremlja oseba, ki je v ta namen določena s strani vodje službe ETS, vodje lokacije, vodje oddelka oziroma naročnik storitve.</w:t>
      </w:r>
    </w:p>
    <w:p w:rsidR="00BC1145" w:rsidRPr="00336FA1" w:rsidRDefault="00BC1145" w:rsidP="009666DC">
      <w:pPr>
        <w:ind w:left="357"/>
        <w:rPr>
          <w:rFonts w:cs="Arial"/>
          <w:sz w:val="22"/>
          <w:szCs w:val="22"/>
        </w:rPr>
      </w:pPr>
    </w:p>
    <w:p w:rsidR="00BC1145" w:rsidRPr="00336FA1" w:rsidRDefault="00BC1145" w:rsidP="009666DC">
      <w:pPr>
        <w:numPr>
          <w:ilvl w:val="0"/>
          <w:numId w:val="15"/>
        </w:numPr>
        <w:overflowPunct/>
        <w:autoSpaceDE/>
        <w:autoSpaceDN/>
        <w:adjustRightInd/>
        <w:ind w:left="357" w:hanging="357"/>
        <w:jc w:val="left"/>
        <w:textAlignment w:val="auto"/>
        <w:rPr>
          <w:rFonts w:cs="Arial"/>
          <w:sz w:val="22"/>
          <w:szCs w:val="22"/>
        </w:rPr>
      </w:pPr>
      <w:r w:rsidRPr="00336FA1">
        <w:rPr>
          <w:rFonts w:cs="Arial"/>
          <w:sz w:val="22"/>
          <w:szCs w:val="22"/>
        </w:rPr>
        <w:t>Ukrepi v primeru požara</w:t>
      </w:r>
    </w:p>
    <w:p w:rsidR="00BC1145" w:rsidRPr="00336FA1" w:rsidRDefault="00BC1145" w:rsidP="009666DC">
      <w:pPr>
        <w:numPr>
          <w:ilvl w:val="0"/>
          <w:numId w:val="21"/>
        </w:numPr>
        <w:overflowPunct/>
        <w:autoSpaceDE/>
        <w:autoSpaceDN/>
        <w:adjustRightInd/>
        <w:jc w:val="left"/>
        <w:textAlignment w:val="auto"/>
        <w:rPr>
          <w:rFonts w:cs="Arial"/>
          <w:sz w:val="22"/>
          <w:szCs w:val="22"/>
        </w:rPr>
      </w:pPr>
      <w:r w:rsidRPr="00336FA1">
        <w:rPr>
          <w:rFonts w:cs="Arial"/>
          <w:sz w:val="22"/>
          <w:szCs w:val="22"/>
        </w:rPr>
        <w:t>Izvajalec del mora takoj pristopiti k izvajanju gašenja (manjši požari), če s tem ne ogrožate sebe.</w:t>
      </w:r>
    </w:p>
    <w:p w:rsidR="00BC1145" w:rsidRPr="00336FA1" w:rsidRDefault="00BC1145" w:rsidP="009666DC">
      <w:pPr>
        <w:numPr>
          <w:ilvl w:val="0"/>
          <w:numId w:val="21"/>
        </w:numPr>
        <w:overflowPunct/>
        <w:autoSpaceDE/>
        <w:autoSpaceDN/>
        <w:adjustRightInd/>
        <w:jc w:val="left"/>
        <w:textAlignment w:val="auto"/>
        <w:rPr>
          <w:rFonts w:cs="Arial"/>
          <w:sz w:val="22"/>
          <w:szCs w:val="22"/>
        </w:rPr>
      </w:pPr>
      <w:r w:rsidRPr="00336FA1">
        <w:rPr>
          <w:rFonts w:cs="Arial"/>
          <w:sz w:val="22"/>
          <w:szCs w:val="22"/>
        </w:rPr>
        <w:lastRenderedPageBreak/>
        <w:t>Obvestiti o požaru (gasilce – 112, zaposlene delavce, vse , ki se nahajajo v objektu). Na št. 112 pokliče tudi, če se je avtomatsko ali ročno vključil požarni alarm.</w:t>
      </w:r>
    </w:p>
    <w:p w:rsidR="00BC1145" w:rsidRDefault="00BC1145" w:rsidP="009666DC">
      <w:pPr>
        <w:numPr>
          <w:ilvl w:val="0"/>
          <w:numId w:val="21"/>
        </w:numPr>
        <w:overflowPunct/>
        <w:autoSpaceDE/>
        <w:autoSpaceDN/>
        <w:adjustRightInd/>
        <w:jc w:val="left"/>
        <w:textAlignment w:val="auto"/>
        <w:rPr>
          <w:rFonts w:cs="Arial"/>
          <w:sz w:val="22"/>
          <w:szCs w:val="22"/>
        </w:rPr>
      </w:pPr>
      <w:r w:rsidRPr="00336FA1">
        <w:rPr>
          <w:rFonts w:cs="Arial"/>
          <w:sz w:val="22"/>
          <w:szCs w:val="22"/>
        </w:rPr>
        <w:t>Rešiti vse, ki so v nevarnosti.</w:t>
      </w:r>
    </w:p>
    <w:p w:rsidR="00336FA1" w:rsidRPr="00336FA1" w:rsidRDefault="00336FA1" w:rsidP="00336FA1">
      <w:pPr>
        <w:overflowPunct/>
        <w:autoSpaceDE/>
        <w:autoSpaceDN/>
        <w:adjustRightInd/>
        <w:ind w:left="717"/>
        <w:jc w:val="left"/>
        <w:textAlignment w:val="auto"/>
        <w:rPr>
          <w:rFonts w:cs="Arial"/>
          <w:sz w:val="22"/>
          <w:szCs w:val="22"/>
        </w:rPr>
      </w:pPr>
    </w:p>
    <w:p w:rsidR="00BC1145" w:rsidRDefault="00BC1145" w:rsidP="009666DC">
      <w:pPr>
        <w:pStyle w:val="ListParagraph"/>
        <w:spacing w:after="0" w:line="240" w:lineRule="auto"/>
        <w:ind w:left="0"/>
        <w:jc w:val="center"/>
        <w:rPr>
          <w:rFonts w:ascii="Arial" w:hAnsi="Arial" w:cs="Arial"/>
          <w:b/>
        </w:rPr>
      </w:pPr>
      <w:r w:rsidRPr="00336FA1">
        <w:rPr>
          <w:rFonts w:ascii="Arial" w:hAnsi="Arial" w:cs="Arial"/>
          <w:b/>
        </w:rPr>
        <w:t>Obveznosti izvajalca</w:t>
      </w:r>
    </w:p>
    <w:p w:rsidR="00336FA1" w:rsidRPr="00336FA1" w:rsidRDefault="00336FA1" w:rsidP="009666DC">
      <w:pPr>
        <w:pStyle w:val="ListParagraph"/>
        <w:spacing w:after="0" w:line="240" w:lineRule="auto"/>
        <w:ind w:left="0"/>
        <w:jc w:val="center"/>
        <w:rPr>
          <w:rFonts w:ascii="Arial" w:hAnsi="Arial" w:cs="Arial"/>
          <w:b/>
        </w:rPr>
      </w:pPr>
    </w:p>
    <w:p w:rsidR="00BC1145" w:rsidRPr="00336FA1" w:rsidRDefault="00BC1145" w:rsidP="009666DC">
      <w:pPr>
        <w:pStyle w:val="ListParagraph"/>
        <w:spacing w:after="0" w:line="240" w:lineRule="auto"/>
        <w:ind w:left="0"/>
        <w:jc w:val="center"/>
        <w:rPr>
          <w:rFonts w:ascii="Arial" w:hAnsi="Arial" w:cs="Arial"/>
        </w:rPr>
      </w:pPr>
      <w:r w:rsidRPr="00336FA1">
        <w:rPr>
          <w:rFonts w:ascii="Arial" w:hAnsi="Arial" w:cs="Arial"/>
        </w:rPr>
        <w:t>13. člen</w:t>
      </w:r>
    </w:p>
    <w:p w:rsidR="00BC1145" w:rsidRPr="00336FA1" w:rsidRDefault="00BC1145" w:rsidP="009666DC">
      <w:pPr>
        <w:rPr>
          <w:rFonts w:cs="Arial"/>
          <w:sz w:val="22"/>
          <w:szCs w:val="22"/>
        </w:rPr>
      </w:pPr>
      <w:r w:rsidRPr="00336FA1">
        <w:rPr>
          <w:rFonts w:cs="Arial"/>
          <w:sz w:val="22"/>
          <w:szCs w:val="22"/>
        </w:rPr>
        <w:t xml:space="preserve">Izvajalec zagotavlja, da so delavci, ki bodo izvajali dela na območju </w:t>
      </w:r>
      <w:r w:rsidR="00A56D4C">
        <w:rPr>
          <w:rFonts w:cs="Arial"/>
          <w:sz w:val="22"/>
          <w:szCs w:val="22"/>
        </w:rPr>
        <w:t>uporabnika</w:t>
      </w:r>
      <w:r w:rsidRPr="00336FA1">
        <w:rPr>
          <w:rFonts w:cs="Arial"/>
          <w:sz w:val="22"/>
          <w:szCs w:val="22"/>
        </w:rPr>
        <w:t>:</w:t>
      </w:r>
    </w:p>
    <w:p w:rsidR="00BC1145" w:rsidRPr="00336FA1" w:rsidRDefault="00BC1145" w:rsidP="009666DC">
      <w:pPr>
        <w:numPr>
          <w:ilvl w:val="0"/>
          <w:numId w:val="24"/>
        </w:numPr>
        <w:overflowPunct/>
        <w:autoSpaceDE/>
        <w:autoSpaceDN/>
        <w:adjustRightInd/>
        <w:textAlignment w:val="auto"/>
        <w:rPr>
          <w:rFonts w:cs="Arial"/>
          <w:sz w:val="22"/>
          <w:szCs w:val="22"/>
        </w:rPr>
      </w:pPr>
      <w:r w:rsidRPr="00336FA1">
        <w:rPr>
          <w:rFonts w:cs="Arial"/>
          <w:sz w:val="22"/>
          <w:szCs w:val="22"/>
        </w:rPr>
        <w:t>teoretično in praktično poučeni o varnosti pri delu,</w:t>
      </w:r>
    </w:p>
    <w:p w:rsidR="00BC1145" w:rsidRPr="00336FA1" w:rsidRDefault="00BC1145" w:rsidP="009666DC">
      <w:pPr>
        <w:numPr>
          <w:ilvl w:val="0"/>
          <w:numId w:val="24"/>
        </w:numPr>
        <w:overflowPunct/>
        <w:autoSpaceDE/>
        <w:autoSpaceDN/>
        <w:adjustRightInd/>
        <w:textAlignment w:val="auto"/>
        <w:rPr>
          <w:rFonts w:cs="Arial"/>
          <w:sz w:val="22"/>
          <w:szCs w:val="22"/>
        </w:rPr>
      </w:pPr>
      <w:r w:rsidRPr="00336FA1">
        <w:rPr>
          <w:rFonts w:cs="Arial"/>
          <w:sz w:val="22"/>
          <w:szCs w:val="22"/>
        </w:rPr>
        <w:t xml:space="preserve">imajo opravljen zdravniški pregled in so sposobni opravljanja delovne naloge, </w:t>
      </w:r>
    </w:p>
    <w:p w:rsidR="00BC1145" w:rsidRPr="00336FA1" w:rsidRDefault="00BC1145" w:rsidP="009666DC">
      <w:pPr>
        <w:numPr>
          <w:ilvl w:val="0"/>
          <w:numId w:val="24"/>
        </w:numPr>
        <w:overflowPunct/>
        <w:autoSpaceDE/>
        <w:autoSpaceDN/>
        <w:adjustRightInd/>
        <w:textAlignment w:val="auto"/>
        <w:rPr>
          <w:rFonts w:cs="Arial"/>
          <w:sz w:val="22"/>
          <w:szCs w:val="22"/>
        </w:rPr>
      </w:pPr>
      <w:r w:rsidRPr="00336FA1">
        <w:rPr>
          <w:rFonts w:cs="Arial"/>
          <w:sz w:val="22"/>
          <w:szCs w:val="22"/>
        </w:rPr>
        <w:t>poučeni o varstvu pred požarom in preventivnih ukrepih za zagotavljanje varstva pred požarom.</w:t>
      </w:r>
    </w:p>
    <w:p w:rsidR="00BC1145" w:rsidRPr="00336FA1" w:rsidRDefault="00BC1145" w:rsidP="009666DC">
      <w:pPr>
        <w:overflowPunct/>
        <w:autoSpaceDE/>
        <w:autoSpaceDN/>
        <w:adjustRightInd/>
        <w:ind w:left="357"/>
        <w:textAlignment w:val="auto"/>
        <w:rPr>
          <w:rFonts w:cs="Arial"/>
          <w:sz w:val="22"/>
          <w:szCs w:val="22"/>
        </w:rPr>
      </w:pPr>
    </w:p>
    <w:p w:rsidR="00BC1145" w:rsidRPr="00336FA1" w:rsidRDefault="00BC1145" w:rsidP="009666DC">
      <w:pPr>
        <w:pStyle w:val="ListParagraph"/>
        <w:spacing w:after="0" w:line="240" w:lineRule="auto"/>
        <w:ind w:left="0"/>
        <w:jc w:val="center"/>
        <w:rPr>
          <w:rFonts w:ascii="Arial" w:hAnsi="Arial" w:cs="Arial"/>
        </w:rPr>
      </w:pPr>
      <w:r w:rsidRPr="00336FA1">
        <w:rPr>
          <w:rFonts w:ascii="Arial" w:hAnsi="Arial" w:cs="Arial"/>
        </w:rPr>
        <w:t xml:space="preserve">14. člen </w:t>
      </w:r>
    </w:p>
    <w:p w:rsidR="00BC1145" w:rsidRPr="00336FA1" w:rsidRDefault="00BC1145" w:rsidP="009666DC">
      <w:pPr>
        <w:pStyle w:val="ListParagraph"/>
        <w:spacing w:after="0" w:line="240" w:lineRule="auto"/>
        <w:ind w:left="0"/>
        <w:jc w:val="both"/>
        <w:rPr>
          <w:rFonts w:ascii="Arial" w:hAnsi="Arial" w:cs="Arial"/>
        </w:rPr>
      </w:pPr>
      <w:r w:rsidRPr="00336FA1">
        <w:rPr>
          <w:rFonts w:ascii="Arial" w:hAnsi="Arial" w:cs="Arial"/>
        </w:rPr>
        <w:t>Izvajalec zagotavlja, da je delovna oprema, ki jo delavci uporabljajo varna, redno servisirana in pregledana s strani pooblaščene inštitucije in so delavci usposobljeni za njeno varno uporabo.</w:t>
      </w:r>
    </w:p>
    <w:p w:rsidR="00BC1145" w:rsidRPr="00336FA1" w:rsidRDefault="00BC1145" w:rsidP="009666DC">
      <w:pPr>
        <w:pStyle w:val="ListParagraph"/>
        <w:spacing w:after="0" w:line="240" w:lineRule="auto"/>
        <w:ind w:left="0"/>
        <w:jc w:val="both"/>
        <w:rPr>
          <w:rFonts w:ascii="Arial" w:hAnsi="Arial" w:cs="Arial"/>
        </w:rPr>
      </w:pPr>
    </w:p>
    <w:p w:rsidR="00BC1145" w:rsidRPr="00336FA1" w:rsidRDefault="00BC1145" w:rsidP="009666DC">
      <w:pPr>
        <w:pStyle w:val="ListParagraph"/>
        <w:spacing w:after="0" w:line="240" w:lineRule="auto"/>
        <w:ind w:left="0"/>
        <w:jc w:val="center"/>
        <w:rPr>
          <w:rFonts w:ascii="Arial" w:hAnsi="Arial" w:cs="Arial"/>
        </w:rPr>
      </w:pPr>
      <w:r w:rsidRPr="00336FA1">
        <w:rPr>
          <w:rFonts w:ascii="Arial" w:hAnsi="Arial" w:cs="Arial"/>
        </w:rPr>
        <w:t>15. člen</w:t>
      </w:r>
    </w:p>
    <w:p w:rsidR="00BC1145" w:rsidRPr="00336FA1" w:rsidRDefault="00BC1145" w:rsidP="009666DC">
      <w:pPr>
        <w:rPr>
          <w:rFonts w:cs="Arial"/>
          <w:sz w:val="22"/>
          <w:szCs w:val="22"/>
        </w:rPr>
      </w:pPr>
      <w:r w:rsidRPr="00336FA1">
        <w:rPr>
          <w:rFonts w:cs="Arial"/>
          <w:sz w:val="22"/>
          <w:szCs w:val="22"/>
        </w:rPr>
        <w:t xml:space="preserve">Izvajalec bo z rednim nadzorom skrbel, da bodo njegovi delavci upoštevali navodila in ukrepe, ki jih bo posredoval naročnik oz. odgovorna oseba za koordinacijo skupnih ukrepov. </w:t>
      </w:r>
    </w:p>
    <w:p w:rsidR="00BC1145" w:rsidRPr="00336FA1" w:rsidRDefault="00BC1145" w:rsidP="009666DC">
      <w:pPr>
        <w:rPr>
          <w:rFonts w:cs="Arial"/>
          <w:sz w:val="22"/>
          <w:szCs w:val="22"/>
        </w:rPr>
      </w:pPr>
      <w:r w:rsidRPr="00336FA1">
        <w:rPr>
          <w:rFonts w:cs="Arial"/>
          <w:sz w:val="22"/>
          <w:szCs w:val="22"/>
        </w:rPr>
        <w:t xml:space="preserve">Delovno opremo in čistila bodo delavci hranili le v prostorih, ki jih bo določil </w:t>
      </w:r>
      <w:r w:rsidR="00A56D4C">
        <w:rPr>
          <w:rFonts w:cs="Arial"/>
          <w:sz w:val="22"/>
          <w:szCs w:val="22"/>
        </w:rPr>
        <w:t>uporabnik</w:t>
      </w:r>
      <w:r w:rsidRPr="00336FA1">
        <w:rPr>
          <w:rFonts w:cs="Arial"/>
          <w:sz w:val="22"/>
          <w:szCs w:val="22"/>
        </w:rPr>
        <w:t xml:space="preserve">. Odpadke zbrane pri </w:t>
      </w:r>
      <w:r w:rsidR="00A56D4C">
        <w:rPr>
          <w:rFonts w:cs="Arial"/>
          <w:sz w:val="22"/>
          <w:szCs w:val="22"/>
        </w:rPr>
        <w:t>uporabniku</w:t>
      </w:r>
      <w:r w:rsidRPr="00336FA1">
        <w:rPr>
          <w:rFonts w:cs="Arial"/>
          <w:sz w:val="22"/>
          <w:szCs w:val="22"/>
        </w:rPr>
        <w:t xml:space="preserve">, bodo odlagali v posode oz. na odlagališče, ki ga določi </w:t>
      </w:r>
      <w:r w:rsidR="00A56D4C">
        <w:rPr>
          <w:rFonts w:cs="Arial"/>
          <w:sz w:val="22"/>
          <w:szCs w:val="22"/>
        </w:rPr>
        <w:t>uporabnik</w:t>
      </w:r>
      <w:r w:rsidRPr="00336FA1">
        <w:rPr>
          <w:rFonts w:cs="Arial"/>
          <w:sz w:val="22"/>
          <w:szCs w:val="22"/>
        </w:rPr>
        <w:t xml:space="preserve">. V primeru, da pri </w:t>
      </w:r>
      <w:r w:rsidR="00A56D4C">
        <w:rPr>
          <w:rFonts w:cs="Arial"/>
          <w:sz w:val="22"/>
          <w:szCs w:val="22"/>
        </w:rPr>
        <w:t>uporabniku</w:t>
      </w:r>
      <w:r w:rsidRPr="00336FA1">
        <w:rPr>
          <w:rFonts w:cs="Arial"/>
          <w:sz w:val="22"/>
          <w:szCs w:val="22"/>
        </w:rPr>
        <w:t xml:space="preserve"> nastajajo tudi posebni oz. nevarni odpadki, bodo upoštevana dodatna navodila </w:t>
      </w:r>
      <w:r w:rsidR="00A56D4C">
        <w:rPr>
          <w:rFonts w:cs="Arial"/>
          <w:sz w:val="22"/>
          <w:szCs w:val="22"/>
        </w:rPr>
        <w:t>uporabnika</w:t>
      </w:r>
      <w:r w:rsidRPr="00336FA1">
        <w:rPr>
          <w:rFonts w:cs="Arial"/>
          <w:sz w:val="22"/>
          <w:szCs w:val="22"/>
        </w:rPr>
        <w:t>.</w:t>
      </w:r>
    </w:p>
    <w:p w:rsidR="00BC1145" w:rsidRPr="00336FA1" w:rsidRDefault="00BC1145" w:rsidP="009666DC">
      <w:pPr>
        <w:pStyle w:val="ListParagraph"/>
        <w:spacing w:after="0" w:line="240" w:lineRule="auto"/>
        <w:ind w:left="0"/>
        <w:jc w:val="both"/>
        <w:rPr>
          <w:rFonts w:ascii="Arial" w:hAnsi="Arial" w:cs="Arial"/>
        </w:rPr>
      </w:pPr>
    </w:p>
    <w:p w:rsidR="00BC1145" w:rsidRPr="00336FA1" w:rsidRDefault="00BC1145" w:rsidP="009666DC">
      <w:pPr>
        <w:pStyle w:val="ListParagraph"/>
        <w:spacing w:after="0" w:line="240" w:lineRule="auto"/>
        <w:ind w:left="0"/>
        <w:jc w:val="center"/>
        <w:rPr>
          <w:rFonts w:ascii="Arial" w:hAnsi="Arial" w:cs="Arial"/>
        </w:rPr>
      </w:pPr>
      <w:r w:rsidRPr="00336FA1">
        <w:rPr>
          <w:rFonts w:ascii="Arial" w:hAnsi="Arial" w:cs="Arial"/>
        </w:rPr>
        <w:t>16. člen</w:t>
      </w:r>
    </w:p>
    <w:p w:rsidR="00BC1145" w:rsidRPr="00336FA1" w:rsidRDefault="00BC1145" w:rsidP="009666DC">
      <w:pPr>
        <w:rPr>
          <w:rFonts w:cs="Arial"/>
          <w:sz w:val="22"/>
          <w:szCs w:val="22"/>
        </w:rPr>
      </w:pPr>
      <w:r w:rsidRPr="00336FA1">
        <w:rPr>
          <w:rFonts w:cs="Arial"/>
          <w:sz w:val="22"/>
          <w:szCs w:val="22"/>
        </w:rPr>
        <w:t>Delavci izvajalca so dolžni upoštevati pravila varstva pred požarom, ki jih bo posredoval naročnik</w:t>
      </w:r>
      <w:r w:rsidR="00A56D4C">
        <w:rPr>
          <w:rFonts w:cs="Arial"/>
          <w:sz w:val="22"/>
          <w:szCs w:val="22"/>
        </w:rPr>
        <w:t xml:space="preserve"> oz. uporabnik</w:t>
      </w:r>
      <w:r w:rsidRPr="00336FA1">
        <w:rPr>
          <w:rFonts w:cs="Arial"/>
          <w:sz w:val="22"/>
          <w:szCs w:val="22"/>
        </w:rPr>
        <w:t xml:space="preserve">. Kajenje in uporaba odprtega ognja oz. orodja, ki povzroča iskre je na območju </w:t>
      </w:r>
      <w:r w:rsidR="00A56D4C">
        <w:rPr>
          <w:rFonts w:cs="Arial"/>
          <w:sz w:val="22"/>
          <w:szCs w:val="22"/>
        </w:rPr>
        <w:t>uporabnika</w:t>
      </w:r>
      <w:r w:rsidRPr="00336FA1">
        <w:rPr>
          <w:rFonts w:cs="Arial"/>
          <w:sz w:val="22"/>
          <w:szCs w:val="22"/>
        </w:rPr>
        <w:t xml:space="preserve"> prepovedana. Prepovedana je tudi uporaba grelnih teles ali svetil, ki bi zaradi visoke površinske temperature lahko povzročila požar in eksplozijo. </w:t>
      </w:r>
    </w:p>
    <w:p w:rsidR="00BC1145" w:rsidRPr="00336FA1" w:rsidRDefault="00BC1145" w:rsidP="009666DC">
      <w:pPr>
        <w:rPr>
          <w:rFonts w:cs="Arial"/>
          <w:sz w:val="22"/>
          <w:szCs w:val="22"/>
        </w:rPr>
      </w:pPr>
      <w:r w:rsidRPr="00336FA1">
        <w:rPr>
          <w:rFonts w:cs="Arial"/>
          <w:sz w:val="22"/>
          <w:szCs w:val="22"/>
        </w:rPr>
        <w:t xml:space="preserve">Če delavci izvajalca zapuščajo prostore </w:t>
      </w:r>
      <w:r w:rsidR="00A56D4C">
        <w:rPr>
          <w:rFonts w:cs="Arial"/>
          <w:sz w:val="22"/>
          <w:szCs w:val="22"/>
        </w:rPr>
        <w:t>uporabnika</w:t>
      </w:r>
      <w:r w:rsidRPr="00336FA1">
        <w:rPr>
          <w:rFonts w:cs="Arial"/>
          <w:sz w:val="22"/>
          <w:szCs w:val="22"/>
        </w:rPr>
        <w:t xml:space="preserve"> zadnji, so dolžni preveriti, če so izklopljene luči, grelna telesa, zaprte vodovodne pipe, vključena alarmna naprava in izključen vsak element, ki bi lahko povzročil požar ali drugo škodo.</w:t>
      </w:r>
    </w:p>
    <w:p w:rsidR="00BC1145" w:rsidRDefault="00BC1145" w:rsidP="009666DC">
      <w:pPr>
        <w:jc w:val="center"/>
        <w:rPr>
          <w:rFonts w:cs="Arial"/>
          <w:b/>
          <w:bCs/>
          <w:sz w:val="22"/>
          <w:szCs w:val="22"/>
        </w:rPr>
      </w:pPr>
    </w:p>
    <w:p w:rsidR="00BC1145" w:rsidRPr="00336FA1" w:rsidRDefault="00BC1145" w:rsidP="009666DC">
      <w:pPr>
        <w:jc w:val="center"/>
        <w:rPr>
          <w:rFonts w:cs="Arial"/>
          <w:b/>
          <w:bCs/>
          <w:sz w:val="22"/>
          <w:szCs w:val="22"/>
        </w:rPr>
      </w:pPr>
      <w:r w:rsidRPr="00336FA1">
        <w:rPr>
          <w:rFonts w:cs="Arial"/>
          <w:b/>
          <w:bCs/>
          <w:sz w:val="22"/>
          <w:szCs w:val="22"/>
        </w:rPr>
        <w:t>Obveznosti naročnika</w:t>
      </w:r>
      <w:r w:rsidR="00007200">
        <w:rPr>
          <w:rFonts w:cs="Arial"/>
          <w:b/>
          <w:bCs/>
          <w:sz w:val="22"/>
          <w:szCs w:val="22"/>
        </w:rPr>
        <w:t xml:space="preserve"> oz. uporabnika</w:t>
      </w:r>
    </w:p>
    <w:p w:rsidR="00BC1145" w:rsidRPr="00336FA1" w:rsidRDefault="00BC1145" w:rsidP="009666DC">
      <w:pPr>
        <w:pStyle w:val="ListParagraph"/>
        <w:spacing w:after="0" w:line="240" w:lineRule="auto"/>
        <w:ind w:left="0"/>
        <w:rPr>
          <w:rFonts w:ascii="Arial" w:hAnsi="Arial" w:cs="Arial"/>
        </w:rPr>
      </w:pPr>
    </w:p>
    <w:p w:rsidR="00BC1145" w:rsidRPr="00336FA1" w:rsidRDefault="00BC1145" w:rsidP="009666DC">
      <w:pPr>
        <w:pStyle w:val="ListParagraph"/>
        <w:spacing w:after="0" w:line="240" w:lineRule="auto"/>
        <w:ind w:left="0"/>
        <w:jc w:val="center"/>
        <w:rPr>
          <w:rFonts w:ascii="Arial" w:hAnsi="Arial" w:cs="Arial"/>
        </w:rPr>
      </w:pPr>
      <w:r w:rsidRPr="00336FA1">
        <w:rPr>
          <w:rFonts w:ascii="Arial" w:hAnsi="Arial" w:cs="Arial"/>
        </w:rPr>
        <w:t>17. člen</w:t>
      </w:r>
    </w:p>
    <w:p w:rsidR="00BC1145" w:rsidRPr="00336FA1" w:rsidRDefault="00BC1145" w:rsidP="009666DC">
      <w:pPr>
        <w:rPr>
          <w:rFonts w:cs="Arial"/>
          <w:sz w:val="22"/>
          <w:szCs w:val="22"/>
        </w:rPr>
      </w:pPr>
      <w:r w:rsidRPr="00336FA1">
        <w:rPr>
          <w:rFonts w:cs="Arial"/>
          <w:sz w:val="22"/>
          <w:szCs w:val="22"/>
        </w:rPr>
        <w:t>Naročnik</w:t>
      </w:r>
      <w:r w:rsidR="00007200">
        <w:rPr>
          <w:rFonts w:cs="Arial"/>
          <w:sz w:val="22"/>
          <w:szCs w:val="22"/>
        </w:rPr>
        <w:t xml:space="preserve"> oz. uporabnik</w:t>
      </w:r>
      <w:r w:rsidRPr="00336FA1">
        <w:rPr>
          <w:rFonts w:cs="Arial"/>
          <w:sz w:val="22"/>
          <w:szCs w:val="22"/>
        </w:rPr>
        <w:t xml:space="preserve"> mora zagotoviti vse zakonsko predpisane pogoje, da bo delo delavcev izvajalca v prostorih oz. na območju podjetja </w:t>
      </w:r>
      <w:r w:rsidR="00007200">
        <w:rPr>
          <w:rFonts w:cs="Arial"/>
          <w:sz w:val="22"/>
          <w:szCs w:val="22"/>
        </w:rPr>
        <w:t>uporabnika</w:t>
      </w:r>
      <w:r w:rsidRPr="00336FA1">
        <w:rPr>
          <w:rFonts w:cs="Arial"/>
          <w:sz w:val="22"/>
          <w:szCs w:val="22"/>
        </w:rPr>
        <w:t xml:space="preserve"> varno in sicer:</w:t>
      </w:r>
    </w:p>
    <w:p w:rsidR="00BC1145" w:rsidRPr="00336FA1" w:rsidRDefault="00BC1145" w:rsidP="009666DC">
      <w:pPr>
        <w:numPr>
          <w:ilvl w:val="0"/>
          <w:numId w:val="25"/>
        </w:numPr>
        <w:overflowPunct/>
        <w:autoSpaceDE/>
        <w:autoSpaceDN/>
        <w:adjustRightInd/>
        <w:textAlignment w:val="auto"/>
        <w:rPr>
          <w:rFonts w:cs="Arial"/>
          <w:sz w:val="22"/>
          <w:szCs w:val="22"/>
        </w:rPr>
      </w:pPr>
      <w:r w:rsidRPr="00336FA1">
        <w:rPr>
          <w:rFonts w:cs="Arial"/>
          <w:sz w:val="22"/>
          <w:szCs w:val="22"/>
        </w:rPr>
        <w:t>zagotoviti, da so prostori, vhodi, prehodi, in stopnišča varni in ustrezno označeni,</w:t>
      </w:r>
    </w:p>
    <w:p w:rsidR="00BC1145" w:rsidRPr="00336FA1" w:rsidRDefault="00BC1145" w:rsidP="009666DC">
      <w:pPr>
        <w:numPr>
          <w:ilvl w:val="0"/>
          <w:numId w:val="25"/>
        </w:numPr>
        <w:overflowPunct/>
        <w:autoSpaceDE/>
        <w:autoSpaceDN/>
        <w:adjustRightInd/>
        <w:textAlignment w:val="auto"/>
        <w:rPr>
          <w:rFonts w:cs="Arial"/>
          <w:sz w:val="22"/>
          <w:szCs w:val="22"/>
        </w:rPr>
      </w:pPr>
      <w:r w:rsidRPr="00336FA1">
        <w:rPr>
          <w:rFonts w:cs="Arial"/>
          <w:sz w:val="22"/>
          <w:szCs w:val="22"/>
        </w:rPr>
        <w:t>zagotoviti, da so električne inštalacije in električna oprema brezhibne in periodično pregledane s strani pooblaščene osebe,</w:t>
      </w:r>
    </w:p>
    <w:p w:rsidR="00BC1145" w:rsidRPr="00336FA1" w:rsidRDefault="00BC1145" w:rsidP="009666DC">
      <w:pPr>
        <w:numPr>
          <w:ilvl w:val="0"/>
          <w:numId w:val="25"/>
        </w:numPr>
        <w:overflowPunct/>
        <w:autoSpaceDE/>
        <w:autoSpaceDN/>
        <w:adjustRightInd/>
        <w:textAlignment w:val="auto"/>
        <w:rPr>
          <w:rFonts w:cs="Arial"/>
          <w:sz w:val="22"/>
          <w:szCs w:val="22"/>
        </w:rPr>
      </w:pPr>
      <w:r w:rsidRPr="00336FA1">
        <w:rPr>
          <w:rFonts w:cs="Arial"/>
          <w:sz w:val="22"/>
          <w:szCs w:val="22"/>
        </w:rPr>
        <w:t>delavcem izvajalca mora glede na obseg dela in število izvajalcev zagotoviti prostore za hrambo, vodenje delovne dokumentacije ter garderobne prostore, delovno opremo in čistilna sredstva.</w:t>
      </w:r>
    </w:p>
    <w:p w:rsidR="00BC1145" w:rsidRPr="00336FA1" w:rsidRDefault="00BC1145" w:rsidP="009666DC">
      <w:pPr>
        <w:numPr>
          <w:ilvl w:val="0"/>
          <w:numId w:val="25"/>
        </w:numPr>
        <w:overflowPunct/>
        <w:autoSpaceDE/>
        <w:autoSpaceDN/>
        <w:adjustRightInd/>
        <w:textAlignment w:val="auto"/>
        <w:rPr>
          <w:rFonts w:cs="Arial"/>
          <w:sz w:val="22"/>
          <w:szCs w:val="22"/>
        </w:rPr>
      </w:pPr>
      <w:r w:rsidRPr="00336FA1">
        <w:rPr>
          <w:rFonts w:cs="Arial"/>
          <w:sz w:val="22"/>
          <w:szCs w:val="22"/>
        </w:rPr>
        <w:t>poskrbeti mora za ustrezna odlagališča in posode za odlaganje zbranih odpadkov,</w:t>
      </w:r>
    </w:p>
    <w:p w:rsidR="00BC1145" w:rsidRPr="00336FA1" w:rsidRDefault="00BC1145" w:rsidP="009666DC">
      <w:pPr>
        <w:numPr>
          <w:ilvl w:val="0"/>
          <w:numId w:val="25"/>
        </w:numPr>
        <w:overflowPunct/>
        <w:autoSpaceDE/>
        <w:autoSpaceDN/>
        <w:adjustRightInd/>
        <w:textAlignment w:val="auto"/>
        <w:rPr>
          <w:rFonts w:cs="Arial"/>
          <w:sz w:val="22"/>
          <w:szCs w:val="22"/>
        </w:rPr>
      </w:pPr>
      <w:r w:rsidRPr="00336FA1">
        <w:rPr>
          <w:rFonts w:cs="Arial"/>
          <w:sz w:val="22"/>
          <w:szCs w:val="22"/>
        </w:rPr>
        <w:t>delavcem izvajalca omogočiti dostop do opreme za prvo pomoč,</w:t>
      </w:r>
    </w:p>
    <w:p w:rsidR="00BC1145" w:rsidRPr="00336FA1" w:rsidRDefault="00BC1145" w:rsidP="009666DC">
      <w:pPr>
        <w:numPr>
          <w:ilvl w:val="0"/>
          <w:numId w:val="25"/>
        </w:numPr>
        <w:overflowPunct/>
        <w:autoSpaceDE/>
        <w:autoSpaceDN/>
        <w:adjustRightInd/>
        <w:textAlignment w:val="auto"/>
        <w:rPr>
          <w:rFonts w:cs="Arial"/>
          <w:sz w:val="22"/>
          <w:szCs w:val="22"/>
        </w:rPr>
      </w:pPr>
      <w:r w:rsidRPr="00336FA1">
        <w:rPr>
          <w:rFonts w:cs="Arial"/>
          <w:sz w:val="22"/>
          <w:szCs w:val="22"/>
        </w:rPr>
        <w:lastRenderedPageBreak/>
        <w:t>seznaniti delavce izvajalca z vsebino požarnega reda, izvlečkom požarnega reda, veljavnim hišnim redom, požarno nevarnimi deli objekta ter opreme in energetskimi viri (lokacija glavne plinske pipe, glavna električna omara).</w:t>
      </w:r>
    </w:p>
    <w:p w:rsidR="00BC1145" w:rsidRPr="00336FA1" w:rsidRDefault="00BC1145" w:rsidP="009666DC">
      <w:pPr>
        <w:pStyle w:val="ListParagraph"/>
        <w:spacing w:after="0" w:line="240" w:lineRule="auto"/>
        <w:ind w:left="0"/>
        <w:jc w:val="both"/>
        <w:rPr>
          <w:rFonts w:ascii="Arial" w:hAnsi="Arial" w:cs="Arial"/>
        </w:rPr>
      </w:pPr>
    </w:p>
    <w:p w:rsidR="00BC1145" w:rsidRPr="00336FA1" w:rsidRDefault="00BC1145" w:rsidP="009666DC">
      <w:pPr>
        <w:pStyle w:val="ListParagraph"/>
        <w:spacing w:after="0" w:line="240" w:lineRule="auto"/>
        <w:ind w:left="0"/>
        <w:jc w:val="center"/>
        <w:rPr>
          <w:rFonts w:ascii="Arial" w:hAnsi="Arial" w:cs="Arial"/>
        </w:rPr>
      </w:pPr>
      <w:r w:rsidRPr="00336FA1">
        <w:rPr>
          <w:rFonts w:ascii="Arial" w:hAnsi="Arial" w:cs="Arial"/>
        </w:rPr>
        <w:t>18. člen</w:t>
      </w:r>
    </w:p>
    <w:p w:rsidR="00BC1145" w:rsidRPr="00336FA1" w:rsidRDefault="00007200" w:rsidP="009666DC">
      <w:pPr>
        <w:rPr>
          <w:rFonts w:cs="Arial"/>
          <w:sz w:val="22"/>
          <w:szCs w:val="22"/>
        </w:rPr>
      </w:pPr>
      <w:r>
        <w:rPr>
          <w:rFonts w:cs="Arial"/>
          <w:sz w:val="22"/>
          <w:szCs w:val="22"/>
        </w:rPr>
        <w:t xml:space="preserve">Uporabnik </w:t>
      </w:r>
      <w:r w:rsidR="00BC1145" w:rsidRPr="00336FA1">
        <w:rPr>
          <w:rFonts w:cs="Arial"/>
          <w:sz w:val="22"/>
          <w:szCs w:val="22"/>
        </w:rPr>
        <w:t>je izvajalca dolžan seznaniti in poučiti o morebitnih posebnih nevarnostih, ki bi lahko ogrozili varnost delavcev (npr. nevarnost vdihovanja hlapov nevarnih snovi, sevanje …) z namenom izvajanja ustreznih varnostnih ukrepov.</w:t>
      </w:r>
    </w:p>
    <w:p w:rsidR="00BC1145" w:rsidRPr="00336FA1" w:rsidRDefault="00BC1145" w:rsidP="009666DC">
      <w:pPr>
        <w:tabs>
          <w:tab w:val="left" w:pos="7116"/>
        </w:tabs>
        <w:rPr>
          <w:rFonts w:cs="Arial"/>
          <w:sz w:val="22"/>
          <w:szCs w:val="22"/>
        </w:rPr>
      </w:pPr>
      <w:r w:rsidRPr="00336FA1">
        <w:rPr>
          <w:rFonts w:cs="Arial"/>
          <w:sz w:val="22"/>
          <w:szCs w:val="22"/>
        </w:rPr>
        <w:t xml:space="preserve">Izvajalca se opozarja na naslednje posebne nevarnosti v objektu </w:t>
      </w:r>
      <w:r w:rsidR="00007200">
        <w:rPr>
          <w:rFonts w:cs="Arial"/>
          <w:sz w:val="22"/>
          <w:szCs w:val="22"/>
        </w:rPr>
        <w:t>uporabnika</w:t>
      </w:r>
      <w:r w:rsidRPr="00336FA1">
        <w:rPr>
          <w:rFonts w:cs="Arial"/>
          <w:sz w:val="22"/>
          <w:szCs w:val="22"/>
        </w:rPr>
        <w:t xml:space="preserve">: </w:t>
      </w:r>
    </w:p>
    <w:p w:rsidR="00BC1145" w:rsidRPr="00336FA1" w:rsidRDefault="00BC1145" w:rsidP="009666DC">
      <w:pPr>
        <w:tabs>
          <w:tab w:val="left" w:pos="7116"/>
        </w:tabs>
        <w:rPr>
          <w:rFonts w:cs="Arial"/>
          <w:sz w:val="22"/>
          <w:szCs w:val="22"/>
        </w:rPr>
      </w:pPr>
      <w:r w:rsidRPr="00336FA1">
        <w:rPr>
          <w:rFonts w:cs="Arial"/>
          <w:sz w:val="22"/>
          <w:szCs w:val="22"/>
        </w:rPr>
        <w:t>- prisotnost plinov,</w:t>
      </w:r>
    </w:p>
    <w:p w:rsidR="00BC1145" w:rsidRPr="00336FA1" w:rsidRDefault="00BC1145" w:rsidP="009666DC">
      <w:pPr>
        <w:tabs>
          <w:tab w:val="left" w:pos="7116"/>
        </w:tabs>
        <w:rPr>
          <w:rFonts w:cs="Arial"/>
          <w:sz w:val="22"/>
          <w:szCs w:val="22"/>
        </w:rPr>
      </w:pPr>
      <w:r w:rsidRPr="00336FA1">
        <w:rPr>
          <w:rFonts w:cs="Arial"/>
          <w:sz w:val="22"/>
          <w:szCs w:val="22"/>
        </w:rPr>
        <w:t>- prisotnost nevarnih kemikalij,</w:t>
      </w:r>
    </w:p>
    <w:p w:rsidR="00BC1145" w:rsidRPr="00336FA1" w:rsidRDefault="00BC1145" w:rsidP="009666DC">
      <w:pPr>
        <w:tabs>
          <w:tab w:val="left" w:pos="7116"/>
        </w:tabs>
        <w:rPr>
          <w:rFonts w:cs="Arial"/>
          <w:sz w:val="22"/>
          <w:szCs w:val="22"/>
        </w:rPr>
      </w:pPr>
      <w:r w:rsidRPr="00336FA1">
        <w:rPr>
          <w:rFonts w:cs="Arial"/>
          <w:sz w:val="22"/>
          <w:szCs w:val="22"/>
        </w:rPr>
        <w:t>- prisotnost bioloških dejavnikov tveganja.</w:t>
      </w:r>
    </w:p>
    <w:p w:rsidR="00BC1145" w:rsidRPr="00336FA1" w:rsidRDefault="00BC1145" w:rsidP="009666DC">
      <w:pPr>
        <w:pStyle w:val="ListParagraph"/>
        <w:spacing w:after="0" w:line="240" w:lineRule="auto"/>
        <w:ind w:left="0"/>
        <w:jc w:val="both"/>
        <w:rPr>
          <w:rFonts w:ascii="Arial" w:hAnsi="Arial" w:cs="Arial"/>
        </w:rPr>
      </w:pPr>
    </w:p>
    <w:p w:rsidR="00BC1145" w:rsidRPr="00336FA1" w:rsidRDefault="00BC1145" w:rsidP="009666DC">
      <w:pPr>
        <w:pStyle w:val="ListParagraph"/>
        <w:spacing w:after="0" w:line="240" w:lineRule="auto"/>
        <w:ind w:left="0"/>
        <w:jc w:val="center"/>
        <w:rPr>
          <w:rFonts w:ascii="Arial" w:hAnsi="Arial" w:cs="Arial"/>
        </w:rPr>
      </w:pPr>
      <w:r w:rsidRPr="00336FA1">
        <w:rPr>
          <w:rFonts w:ascii="Arial" w:hAnsi="Arial" w:cs="Arial"/>
        </w:rPr>
        <w:t>19. člen</w:t>
      </w:r>
    </w:p>
    <w:p w:rsidR="00BC1145" w:rsidRPr="00336FA1" w:rsidRDefault="00007200" w:rsidP="009666DC">
      <w:pPr>
        <w:rPr>
          <w:rFonts w:cs="Arial"/>
          <w:sz w:val="22"/>
          <w:szCs w:val="22"/>
        </w:rPr>
      </w:pPr>
      <w:r>
        <w:rPr>
          <w:rFonts w:cs="Arial"/>
          <w:sz w:val="22"/>
          <w:szCs w:val="22"/>
        </w:rPr>
        <w:t>Uporabnik</w:t>
      </w:r>
      <w:r w:rsidR="00BC1145" w:rsidRPr="00336FA1">
        <w:rPr>
          <w:rFonts w:cs="Arial"/>
          <w:sz w:val="22"/>
          <w:szCs w:val="22"/>
        </w:rPr>
        <w:t xml:space="preserve"> mora omogočiti in določiti mesta za dostop do električnih priključkov in virov vode, ki jih delavci izvajalca potrebujejo in zagotoviti, da so le-ti varni.</w:t>
      </w:r>
    </w:p>
    <w:p w:rsidR="00BC1145" w:rsidRPr="00336FA1" w:rsidRDefault="00BC1145" w:rsidP="009666DC">
      <w:pPr>
        <w:rPr>
          <w:rFonts w:cs="Arial"/>
          <w:sz w:val="22"/>
          <w:szCs w:val="22"/>
        </w:rPr>
      </w:pPr>
    </w:p>
    <w:p w:rsidR="00BC1145" w:rsidRPr="00336FA1" w:rsidRDefault="00BC1145" w:rsidP="009666DC">
      <w:pPr>
        <w:jc w:val="center"/>
        <w:rPr>
          <w:rFonts w:cs="Arial"/>
          <w:sz w:val="22"/>
          <w:szCs w:val="22"/>
        </w:rPr>
      </w:pPr>
      <w:r w:rsidRPr="00336FA1">
        <w:rPr>
          <w:rFonts w:cs="Arial"/>
          <w:sz w:val="22"/>
          <w:szCs w:val="22"/>
        </w:rPr>
        <w:t>20. člen</w:t>
      </w:r>
    </w:p>
    <w:p w:rsidR="00BC1145" w:rsidRPr="00336FA1" w:rsidRDefault="00007200" w:rsidP="009666DC">
      <w:pPr>
        <w:rPr>
          <w:rFonts w:cs="Arial"/>
          <w:sz w:val="22"/>
          <w:szCs w:val="22"/>
        </w:rPr>
      </w:pPr>
      <w:r>
        <w:rPr>
          <w:rFonts w:cs="Arial"/>
          <w:sz w:val="22"/>
          <w:szCs w:val="22"/>
        </w:rPr>
        <w:t>Uporabnik</w:t>
      </w:r>
      <w:r w:rsidR="00BC1145" w:rsidRPr="00336FA1">
        <w:rPr>
          <w:rFonts w:cs="Arial"/>
          <w:sz w:val="22"/>
          <w:szCs w:val="22"/>
        </w:rPr>
        <w:t xml:space="preserve"> oz. od njega pooblaščena odgovorna oseba za koordinacijo skupnih varnostnih ukrepov je v primeru, da delavci izvajalca ne upoštevajo pravil varnosti dolžna le te opozoriti, če pa s svojo dejavnostjo ogrožajo sebe ali druge pa prekiniti delo. V vsakem primeru mora obvestiti odgovorno osebo izvajalca.</w:t>
      </w:r>
    </w:p>
    <w:p w:rsidR="00BC1145" w:rsidRPr="00336FA1" w:rsidRDefault="00BC1145" w:rsidP="009666DC">
      <w:pPr>
        <w:rPr>
          <w:rFonts w:cs="Arial"/>
          <w:sz w:val="22"/>
          <w:szCs w:val="22"/>
        </w:rPr>
      </w:pPr>
    </w:p>
    <w:p w:rsidR="00BC1145" w:rsidRPr="00336FA1" w:rsidRDefault="00BC1145" w:rsidP="009666DC">
      <w:pPr>
        <w:jc w:val="center"/>
        <w:rPr>
          <w:rFonts w:cs="Arial"/>
          <w:sz w:val="22"/>
          <w:szCs w:val="22"/>
        </w:rPr>
      </w:pPr>
      <w:r w:rsidRPr="00336FA1">
        <w:rPr>
          <w:rFonts w:cs="Arial"/>
          <w:sz w:val="22"/>
          <w:szCs w:val="22"/>
        </w:rPr>
        <w:t>21. člen</w:t>
      </w:r>
    </w:p>
    <w:p w:rsidR="00BC1145" w:rsidRPr="00336FA1" w:rsidRDefault="00007200" w:rsidP="009666DC">
      <w:pPr>
        <w:rPr>
          <w:rFonts w:cs="Arial"/>
          <w:sz w:val="22"/>
          <w:szCs w:val="22"/>
        </w:rPr>
      </w:pPr>
      <w:r>
        <w:rPr>
          <w:rFonts w:cs="Arial"/>
          <w:sz w:val="22"/>
          <w:szCs w:val="22"/>
        </w:rPr>
        <w:t>Uporabnik</w:t>
      </w:r>
      <w:r w:rsidR="00BC1145" w:rsidRPr="00336FA1">
        <w:rPr>
          <w:rFonts w:cs="Arial"/>
          <w:sz w:val="22"/>
          <w:szCs w:val="22"/>
        </w:rPr>
        <w:t xml:space="preserve">, ki izpolnjuje pogoje za izvajanje evakuacije iz objekta ob požaru, v praktično usposabljanje vključi delavce izvajalca. Zapis o tem hrani </w:t>
      </w:r>
      <w:r>
        <w:rPr>
          <w:rFonts w:cs="Arial"/>
          <w:sz w:val="22"/>
          <w:szCs w:val="22"/>
        </w:rPr>
        <w:t>uporabnik</w:t>
      </w:r>
      <w:r w:rsidR="00BC1145" w:rsidRPr="00336FA1">
        <w:rPr>
          <w:rFonts w:cs="Arial"/>
          <w:sz w:val="22"/>
          <w:szCs w:val="22"/>
        </w:rPr>
        <w:t xml:space="preserve">, kopijo posreduje izvajalcu. </w:t>
      </w:r>
    </w:p>
    <w:p w:rsidR="00BC1145" w:rsidRPr="00336FA1" w:rsidRDefault="00BC1145" w:rsidP="009666DC">
      <w:pPr>
        <w:rPr>
          <w:rFonts w:cs="Arial"/>
          <w:sz w:val="22"/>
          <w:szCs w:val="22"/>
        </w:rPr>
      </w:pPr>
    </w:p>
    <w:p w:rsidR="00BC1145" w:rsidRPr="00336FA1" w:rsidRDefault="00BC1145" w:rsidP="009666DC">
      <w:pPr>
        <w:jc w:val="center"/>
        <w:rPr>
          <w:rFonts w:cs="Arial"/>
          <w:sz w:val="22"/>
          <w:szCs w:val="22"/>
        </w:rPr>
      </w:pPr>
      <w:r w:rsidRPr="00336FA1">
        <w:rPr>
          <w:rFonts w:cs="Arial"/>
          <w:sz w:val="22"/>
          <w:szCs w:val="22"/>
        </w:rPr>
        <w:t>22. člen</w:t>
      </w:r>
    </w:p>
    <w:p w:rsidR="00BC1145" w:rsidRPr="00336FA1" w:rsidRDefault="00BC1145" w:rsidP="009666DC">
      <w:pPr>
        <w:rPr>
          <w:rFonts w:cs="Arial"/>
          <w:sz w:val="22"/>
          <w:szCs w:val="22"/>
        </w:rPr>
      </w:pPr>
      <w:r w:rsidRPr="00336FA1">
        <w:rPr>
          <w:rFonts w:cs="Arial"/>
          <w:sz w:val="22"/>
          <w:szCs w:val="22"/>
        </w:rPr>
        <w:t xml:space="preserve">Vsaka stranka je dolžna sprejeti in podpisati pisni sporazum ob podpisu pogodbe o izvajanju del ali najkasneje pred začetkom dela izvajalca v prostorih ali na območju </w:t>
      </w:r>
      <w:r w:rsidR="00007200">
        <w:rPr>
          <w:rFonts w:cs="Arial"/>
          <w:sz w:val="22"/>
          <w:szCs w:val="22"/>
        </w:rPr>
        <w:t>uporabnika</w:t>
      </w:r>
      <w:r w:rsidRPr="00336FA1">
        <w:rPr>
          <w:rFonts w:cs="Arial"/>
          <w:sz w:val="22"/>
          <w:szCs w:val="22"/>
        </w:rPr>
        <w:t xml:space="preserve">. </w:t>
      </w:r>
    </w:p>
    <w:p w:rsidR="00BC1145" w:rsidRPr="00336FA1" w:rsidRDefault="00BC1145" w:rsidP="009666DC">
      <w:pPr>
        <w:rPr>
          <w:rFonts w:cs="Arial"/>
          <w:sz w:val="22"/>
          <w:szCs w:val="22"/>
        </w:rPr>
      </w:pPr>
    </w:p>
    <w:p w:rsidR="00BC1145" w:rsidRPr="00336FA1" w:rsidRDefault="00BC1145" w:rsidP="009666DC">
      <w:pPr>
        <w:jc w:val="center"/>
        <w:rPr>
          <w:rFonts w:cs="Arial"/>
          <w:sz w:val="22"/>
          <w:szCs w:val="22"/>
        </w:rPr>
      </w:pPr>
      <w:r w:rsidRPr="00336FA1">
        <w:rPr>
          <w:rFonts w:cs="Arial"/>
          <w:sz w:val="22"/>
          <w:szCs w:val="22"/>
        </w:rPr>
        <w:t>23. člen</w:t>
      </w:r>
    </w:p>
    <w:p w:rsidR="00BC1145" w:rsidRPr="00336FA1" w:rsidRDefault="00BC1145" w:rsidP="009666DC">
      <w:pPr>
        <w:rPr>
          <w:rFonts w:cs="Arial"/>
          <w:color w:val="FF0000"/>
          <w:sz w:val="22"/>
          <w:szCs w:val="22"/>
        </w:rPr>
      </w:pPr>
      <w:r w:rsidRPr="00336FA1">
        <w:rPr>
          <w:rFonts w:cs="Arial"/>
          <w:sz w:val="22"/>
          <w:szCs w:val="22"/>
        </w:rPr>
        <w:t xml:space="preserve">Pisni sporazum je napisan v </w:t>
      </w:r>
      <w:r w:rsidR="00007200">
        <w:rPr>
          <w:rFonts w:cs="Arial"/>
          <w:sz w:val="22"/>
          <w:szCs w:val="22"/>
        </w:rPr>
        <w:t>treh</w:t>
      </w:r>
      <w:r w:rsidRPr="00336FA1">
        <w:rPr>
          <w:rFonts w:cs="Arial"/>
          <w:sz w:val="22"/>
          <w:szCs w:val="22"/>
        </w:rPr>
        <w:t xml:space="preserve"> enakih izvodih od katerih </w:t>
      </w:r>
      <w:r w:rsidR="00007200">
        <w:rPr>
          <w:rFonts w:cs="Arial"/>
          <w:sz w:val="22"/>
          <w:szCs w:val="22"/>
        </w:rPr>
        <w:t xml:space="preserve">prejme vsaka stranka en izvod </w:t>
      </w:r>
      <w:r w:rsidRPr="00336FA1">
        <w:rPr>
          <w:rFonts w:cs="Arial"/>
          <w:sz w:val="22"/>
          <w:szCs w:val="22"/>
        </w:rPr>
        <w:t>ter velja dokler stranki izvajata delo na skupnem delovišču opredeljenem v tem sporazumu.</w:t>
      </w:r>
    </w:p>
    <w:p w:rsidR="00BC1145" w:rsidRPr="00336FA1" w:rsidRDefault="00BC1145" w:rsidP="009666DC">
      <w:pPr>
        <w:rPr>
          <w:rFonts w:cs="Arial"/>
          <w:sz w:val="22"/>
          <w:szCs w:val="22"/>
        </w:rPr>
      </w:pPr>
    </w:p>
    <w:p w:rsidR="00B37E95" w:rsidRPr="00B37E95" w:rsidRDefault="00B37E95" w:rsidP="00B37E95">
      <w:pPr>
        <w:spacing w:line="260" w:lineRule="exact"/>
        <w:rPr>
          <w:rFonts w:cs="Arial"/>
          <w:sz w:val="22"/>
          <w:szCs w:val="22"/>
        </w:rPr>
      </w:pPr>
      <w:r w:rsidRPr="00F90530">
        <w:rPr>
          <w:rFonts w:cs="Arial"/>
          <w:sz w:val="20"/>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B37E95" w:rsidRPr="00B37E95" w:rsidTr="005957BA">
        <w:trPr>
          <w:cantSplit/>
        </w:trPr>
        <w:tc>
          <w:tcPr>
            <w:tcW w:w="4465" w:type="dxa"/>
          </w:tcPr>
          <w:p w:rsidR="00B37E95" w:rsidRPr="00B37E95" w:rsidRDefault="00B37E95" w:rsidP="005957BA">
            <w:pPr>
              <w:spacing w:line="260" w:lineRule="exact"/>
              <w:rPr>
                <w:rFonts w:cs="Arial"/>
                <w:szCs w:val="22"/>
              </w:rPr>
            </w:pPr>
            <w:r w:rsidRPr="00B37E95">
              <w:rPr>
                <w:rFonts w:cs="Arial"/>
                <w:sz w:val="22"/>
                <w:szCs w:val="22"/>
              </w:rPr>
              <w:t>Ljubljana, dne ____________</w:t>
            </w:r>
          </w:p>
        </w:tc>
        <w:tc>
          <w:tcPr>
            <w:tcW w:w="4465" w:type="dxa"/>
          </w:tcPr>
          <w:p w:rsidR="00B37E95" w:rsidRPr="00B37E95" w:rsidRDefault="00B37E95" w:rsidP="005957BA">
            <w:pPr>
              <w:spacing w:line="260" w:lineRule="exact"/>
              <w:rPr>
                <w:rFonts w:cs="Arial"/>
                <w:szCs w:val="22"/>
              </w:rPr>
            </w:pPr>
            <w:r w:rsidRPr="00B37E95">
              <w:rPr>
                <w:rFonts w:cs="Arial"/>
                <w:sz w:val="22"/>
                <w:szCs w:val="22"/>
              </w:rPr>
              <w:t>___________, dne ___________</w:t>
            </w:r>
          </w:p>
        </w:tc>
        <w:tc>
          <w:tcPr>
            <w:tcW w:w="170" w:type="dxa"/>
          </w:tcPr>
          <w:p w:rsidR="00B37E95" w:rsidRPr="00B37E95" w:rsidRDefault="00B37E95" w:rsidP="005957BA">
            <w:pPr>
              <w:spacing w:line="260" w:lineRule="exact"/>
              <w:rPr>
                <w:rFonts w:cs="Arial"/>
                <w:szCs w:val="22"/>
              </w:rPr>
            </w:pPr>
          </w:p>
        </w:tc>
      </w:tr>
      <w:tr w:rsidR="00B37E95" w:rsidRPr="00B37E95" w:rsidTr="005957BA">
        <w:trPr>
          <w:cantSplit/>
        </w:trPr>
        <w:tc>
          <w:tcPr>
            <w:tcW w:w="4465" w:type="dxa"/>
          </w:tcPr>
          <w:p w:rsidR="00B37E95" w:rsidRPr="00B37E95" w:rsidRDefault="00B37E95" w:rsidP="005957BA">
            <w:pPr>
              <w:spacing w:line="260" w:lineRule="exact"/>
              <w:rPr>
                <w:rFonts w:cs="Arial"/>
                <w:szCs w:val="22"/>
              </w:rPr>
            </w:pPr>
          </w:p>
          <w:p w:rsidR="00B37E95" w:rsidRPr="00B37E95" w:rsidRDefault="00B37E95" w:rsidP="005957BA">
            <w:pPr>
              <w:spacing w:line="260" w:lineRule="exact"/>
              <w:rPr>
                <w:rFonts w:cs="Arial"/>
                <w:szCs w:val="22"/>
              </w:rPr>
            </w:pPr>
            <w:r w:rsidRPr="00B37E95">
              <w:rPr>
                <w:rFonts w:cs="Arial"/>
                <w:sz w:val="22"/>
                <w:szCs w:val="22"/>
              </w:rPr>
              <w:t>Naročnik:</w:t>
            </w:r>
          </w:p>
        </w:tc>
        <w:tc>
          <w:tcPr>
            <w:tcW w:w="4465" w:type="dxa"/>
          </w:tcPr>
          <w:p w:rsidR="00B37E95" w:rsidRPr="00B37E95" w:rsidRDefault="00B37E95" w:rsidP="005957BA">
            <w:pPr>
              <w:spacing w:line="260" w:lineRule="exact"/>
              <w:rPr>
                <w:rFonts w:cs="Arial"/>
                <w:szCs w:val="22"/>
              </w:rPr>
            </w:pPr>
          </w:p>
          <w:p w:rsidR="00B37E95" w:rsidRDefault="00B37E95" w:rsidP="005957BA">
            <w:pPr>
              <w:spacing w:line="260" w:lineRule="exact"/>
              <w:rPr>
                <w:rFonts w:cs="Arial"/>
                <w:szCs w:val="22"/>
              </w:rPr>
            </w:pPr>
            <w:r w:rsidRPr="00B37E95">
              <w:rPr>
                <w:rFonts w:cs="Arial"/>
                <w:sz w:val="22"/>
                <w:szCs w:val="22"/>
              </w:rPr>
              <w:t>Izvajalec:</w:t>
            </w:r>
          </w:p>
          <w:p w:rsidR="00007200" w:rsidRPr="00B37E95" w:rsidRDefault="00007200" w:rsidP="005957BA">
            <w:pPr>
              <w:spacing w:line="260" w:lineRule="exact"/>
              <w:rPr>
                <w:rFonts w:cs="Arial"/>
                <w:szCs w:val="22"/>
              </w:rPr>
            </w:pPr>
          </w:p>
        </w:tc>
        <w:tc>
          <w:tcPr>
            <w:tcW w:w="170" w:type="dxa"/>
          </w:tcPr>
          <w:p w:rsidR="00B37E95" w:rsidRPr="00B37E95" w:rsidRDefault="00B37E95" w:rsidP="005957BA">
            <w:pPr>
              <w:spacing w:line="260" w:lineRule="exact"/>
              <w:rPr>
                <w:rFonts w:cs="Arial"/>
                <w:szCs w:val="22"/>
              </w:rPr>
            </w:pPr>
          </w:p>
        </w:tc>
      </w:tr>
      <w:tr w:rsidR="00B37E95" w:rsidRPr="00B37E95" w:rsidTr="005957BA">
        <w:trPr>
          <w:cantSplit/>
        </w:trPr>
        <w:tc>
          <w:tcPr>
            <w:tcW w:w="4465" w:type="dxa"/>
          </w:tcPr>
          <w:p w:rsidR="00B37E95" w:rsidRPr="00B37E95" w:rsidRDefault="00B37E95" w:rsidP="005957BA">
            <w:pPr>
              <w:spacing w:line="260" w:lineRule="exact"/>
              <w:rPr>
                <w:rFonts w:cs="Arial"/>
                <w:szCs w:val="22"/>
              </w:rPr>
            </w:pPr>
            <w:r w:rsidRPr="00B37E95">
              <w:rPr>
                <w:rFonts w:cs="Arial"/>
                <w:sz w:val="22"/>
                <w:szCs w:val="22"/>
              </w:rPr>
              <w:t>REPUBLIKA SLOVENIJA</w:t>
            </w:r>
          </w:p>
          <w:p w:rsidR="00B37E95" w:rsidRPr="00B37E95" w:rsidRDefault="00B37E95" w:rsidP="005957BA">
            <w:pPr>
              <w:spacing w:line="260" w:lineRule="exact"/>
              <w:rPr>
                <w:rFonts w:cs="Arial"/>
                <w:szCs w:val="22"/>
              </w:rPr>
            </w:pPr>
            <w:r w:rsidRPr="00B37E95">
              <w:rPr>
                <w:rFonts w:cs="Arial"/>
                <w:sz w:val="22"/>
                <w:szCs w:val="22"/>
              </w:rPr>
              <w:t>MINISTRSTVO ZA ZDRAVJE</w:t>
            </w:r>
          </w:p>
          <w:p w:rsidR="00B37E95" w:rsidRPr="00B37E95" w:rsidRDefault="00B37E95" w:rsidP="005957BA">
            <w:pPr>
              <w:spacing w:line="260" w:lineRule="exact"/>
              <w:rPr>
                <w:rFonts w:cs="Arial"/>
                <w:bCs/>
                <w:szCs w:val="22"/>
              </w:rPr>
            </w:pPr>
            <w:r w:rsidRPr="00B37E95">
              <w:rPr>
                <w:rFonts w:cs="Arial"/>
                <w:sz w:val="22"/>
                <w:szCs w:val="22"/>
              </w:rPr>
              <w:t>________________</w:t>
            </w:r>
          </w:p>
          <w:p w:rsidR="00B37E95" w:rsidRPr="00B37E95" w:rsidRDefault="00B37E95" w:rsidP="005957BA">
            <w:pPr>
              <w:spacing w:line="260" w:lineRule="exact"/>
              <w:rPr>
                <w:rFonts w:cs="Arial"/>
                <w:szCs w:val="22"/>
              </w:rPr>
            </w:pPr>
            <w:r w:rsidRPr="00B37E95">
              <w:rPr>
                <w:rFonts w:cs="Arial"/>
                <w:sz w:val="22"/>
                <w:szCs w:val="22"/>
              </w:rPr>
              <w:t>________________</w:t>
            </w:r>
          </w:p>
          <w:p w:rsidR="00B37E95" w:rsidRPr="00B37E95" w:rsidRDefault="00B37E95" w:rsidP="005957BA">
            <w:pPr>
              <w:spacing w:line="260" w:lineRule="exact"/>
              <w:rPr>
                <w:rFonts w:cs="Arial"/>
                <w:szCs w:val="22"/>
              </w:rPr>
            </w:pPr>
            <w:r w:rsidRPr="00B37E95">
              <w:rPr>
                <w:rFonts w:cs="Arial"/>
                <w:sz w:val="22"/>
                <w:szCs w:val="22"/>
              </w:rPr>
              <w:t>________________</w:t>
            </w:r>
          </w:p>
          <w:p w:rsidR="00B37E95" w:rsidRPr="00B37E95" w:rsidRDefault="00B37E95" w:rsidP="005957BA">
            <w:pPr>
              <w:spacing w:line="260" w:lineRule="exact"/>
              <w:rPr>
                <w:rFonts w:cs="Arial"/>
                <w:szCs w:val="22"/>
              </w:rPr>
            </w:pPr>
          </w:p>
          <w:p w:rsidR="00B37E95" w:rsidRPr="00B37E95" w:rsidRDefault="00B37E95" w:rsidP="005957BA">
            <w:pPr>
              <w:spacing w:line="260" w:lineRule="exact"/>
              <w:rPr>
                <w:rFonts w:cs="Arial"/>
                <w:szCs w:val="22"/>
              </w:rPr>
            </w:pPr>
          </w:p>
        </w:tc>
        <w:tc>
          <w:tcPr>
            <w:tcW w:w="4465" w:type="dxa"/>
          </w:tcPr>
          <w:p w:rsidR="00B37E95" w:rsidRPr="00B37E95" w:rsidRDefault="00B37E95" w:rsidP="005957BA">
            <w:pPr>
              <w:spacing w:line="260" w:lineRule="exact"/>
              <w:rPr>
                <w:rFonts w:cs="Arial"/>
                <w:szCs w:val="22"/>
              </w:rPr>
            </w:pPr>
          </w:p>
          <w:p w:rsidR="00B37E95" w:rsidRPr="00B37E95" w:rsidRDefault="00B37E95" w:rsidP="005957BA">
            <w:pPr>
              <w:spacing w:line="260" w:lineRule="exact"/>
              <w:rPr>
                <w:rFonts w:cs="Arial"/>
                <w:bCs/>
                <w:szCs w:val="22"/>
              </w:rPr>
            </w:pPr>
            <w:r w:rsidRPr="00B37E95">
              <w:rPr>
                <w:rFonts w:cs="Arial"/>
                <w:sz w:val="22"/>
                <w:szCs w:val="22"/>
              </w:rPr>
              <w:t>________________</w:t>
            </w:r>
          </w:p>
          <w:p w:rsidR="00B37E95" w:rsidRPr="00B37E95" w:rsidRDefault="00B37E95" w:rsidP="005957BA">
            <w:pPr>
              <w:spacing w:line="260" w:lineRule="exact"/>
              <w:rPr>
                <w:rFonts w:cs="Arial"/>
                <w:szCs w:val="22"/>
              </w:rPr>
            </w:pPr>
            <w:r w:rsidRPr="00B37E95">
              <w:rPr>
                <w:rFonts w:cs="Arial"/>
                <w:sz w:val="22"/>
                <w:szCs w:val="22"/>
              </w:rPr>
              <w:t>________________</w:t>
            </w:r>
          </w:p>
          <w:p w:rsidR="00B37E95" w:rsidRPr="00B37E95" w:rsidRDefault="00B37E95" w:rsidP="005957BA">
            <w:pPr>
              <w:spacing w:line="260" w:lineRule="exact"/>
              <w:rPr>
                <w:rFonts w:cs="Arial"/>
                <w:szCs w:val="22"/>
              </w:rPr>
            </w:pPr>
            <w:r w:rsidRPr="00B37E95">
              <w:rPr>
                <w:rFonts w:cs="Arial"/>
                <w:sz w:val="22"/>
                <w:szCs w:val="22"/>
              </w:rPr>
              <w:t>________________</w:t>
            </w:r>
          </w:p>
          <w:p w:rsidR="00B37E95" w:rsidRPr="00B37E95" w:rsidRDefault="00B37E95" w:rsidP="005957BA">
            <w:pPr>
              <w:spacing w:line="260" w:lineRule="exact"/>
              <w:rPr>
                <w:rFonts w:cs="Arial"/>
                <w:szCs w:val="22"/>
              </w:rPr>
            </w:pPr>
          </w:p>
        </w:tc>
        <w:tc>
          <w:tcPr>
            <w:tcW w:w="170" w:type="dxa"/>
          </w:tcPr>
          <w:p w:rsidR="00B37E95" w:rsidRPr="00B37E95" w:rsidRDefault="00B37E95" w:rsidP="005957BA">
            <w:pPr>
              <w:spacing w:line="260" w:lineRule="exact"/>
              <w:rPr>
                <w:rFonts w:cs="Arial"/>
                <w:szCs w:val="22"/>
              </w:rPr>
            </w:pPr>
          </w:p>
        </w:tc>
      </w:tr>
      <w:tr w:rsidR="00B37E95" w:rsidRPr="00B37E95" w:rsidTr="005957BA">
        <w:trPr>
          <w:cantSplit/>
        </w:trPr>
        <w:tc>
          <w:tcPr>
            <w:tcW w:w="4465" w:type="dxa"/>
          </w:tcPr>
          <w:p w:rsidR="00B37E95" w:rsidRPr="00B37E95" w:rsidRDefault="00B37E95" w:rsidP="005957BA">
            <w:pPr>
              <w:spacing w:line="260" w:lineRule="exact"/>
              <w:rPr>
                <w:rFonts w:cs="Arial"/>
                <w:szCs w:val="22"/>
              </w:rPr>
            </w:pPr>
          </w:p>
          <w:p w:rsidR="00B37E95" w:rsidRPr="00B37E95" w:rsidRDefault="00B37E95" w:rsidP="005957BA">
            <w:pPr>
              <w:spacing w:line="260" w:lineRule="exact"/>
              <w:rPr>
                <w:rFonts w:cs="Arial"/>
                <w:szCs w:val="22"/>
              </w:rPr>
            </w:pPr>
            <w:r w:rsidRPr="00B37E95">
              <w:rPr>
                <w:rFonts w:cs="Arial"/>
                <w:sz w:val="22"/>
                <w:szCs w:val="22"/>
              </w:rPr>
              <w:t>___________, dne ___________</w:t>
            </w:r>
          </w:p>
        </w:tc>
        <w:tc>
          <w:tcPr>
            <w:tcW w:w="4465" w:type="dxa"/>
          </w:tcPr>
          <w:p w:rsidR="00B37E95" w:rsidRPr="00B37E95" w:rsidRDefault="00B37E95" w:rsidP="005957BA">
            <w:pPr>
              <w:spacing w:line="260" w:lineRule="exact"/>
              <w:rPr>
                <w:rFonts w:cs="Arial"/>
                <w:szCs w:val="22"/>
              </w:rPr>
            </w:pPr>
          </w:p>
        </w:tc>
        <w:tc>
          <w:tcPr>
            <w:tcW w:w="170" w:type="dxa"/>
          </w:tcPr>
          <w:p w:rsidR="00B37E95" w:rsidRPr="00B37E95" w:rsidRDefault="00B37E95" w:rsidP="005957BA">
            <w:pPr>
              <w:spacing w:line="260" w:lineRule="exact"/>
              <w:rPr>
                <w:rFonts w:cs="Arial"/>
                <w:szCs w:val="22"/>
              </w:rPr>
            </w:pPr>
          </w:p>
        </w:tc>
      </w:tr>
      <w:tr w:rsidR="00B37E95" w:rsidRPr="00B37E95" w:rsidTr="005957BA">
        <w:trPr>
          <w:cantSplit/>
        </w:trPr>
        <w:tc>
          <w:tcPr>
            <w:tcW w:w="4465" w:type="dxa"/>
          </w:tcPr>
          <w:p w:rsidR="00B37E95" w:rsidRPr="00B37E95" w:rsidRDefault="00B37E95" w:rsidP="005957BA">
            <w:pPr>
              <w:keepNext/>
              <w:spacing w:line="260" w:lineRule="exact"/>
              <w:outlineLvl w:val="1"/>
              <w:rPr>
                <w:b/>
                <w:bCs/>
                <w:szCs w:val="22"/>
                <w:highlight w:val="yellow"/>
              </w:rPr>
            </w:pPr>
          </w:p>
          <w:p w:rsidR="00B37E95" w:rsidRDefault="00B37E95" w:rsidP="005957BA">
            <w:pPr>
              <w:spacing w:line="260" w:lineRule="exact"/>
              <w:rPr>
                <w:bCs/>
                <w:szCs w:val="22"/>
              </w:rPr>
            </w:pPr>
            <w:bookmarkStart w:id="1" w:name="_Toc402938179"/>
            <w:bookmarkStart w:id="2" w:name="_Toc402956135"/>
            <w:bookmarkStart w:id="3" w:name="_Toc405979805"/>
            <w:bookmarkStart w:id="4" w:name="_Toc406654022"/>
            <w:bookmarkStart w:id="5" w:name="_Toc473276092"/>
            <w:bookmarkStart w:id="6" w:name="_Toc474158163"/>
            <w:bookmarkStart w:id="7" w:name="_Toc474238300"/>
            <w:bookmarkStart w:id="8" w:name="_Toc511221576"/>
            <w:bookmarkStart w:id="9" w:name="_Toc511386745"/>
            <w:bookmarkStart w:id="10" w:name="_Toc517786197"/>
            <w:bookmarkStart w:id="11" w:name="_Toc527470334"/>
            <w:bookmarkStart w:id="12" w:name="_Toc2582822"/>
            <w:bookmarkStart w:id="13" w:name="_Toc5607730"/>
            <w:bookmarkStart w:id="14" w:name="_Toc9251552"/>
            <w:bookmarkStart w:id="15" w:name="_Toc9251744"/>
            <w:bookmarkStart w:id="16" w:name="_Toc9940718"/>
            <w:bookmarkStart w:id="17" w:name="_Toc11664130"/>
            <w:r w:rsidRPr="00B37E95">
              <w:rPr>
                <w:rFonts w:cs="Arial"/>
                <w:sz w:val="22"/>
                <w:szCs w:val="22"/>
              </w:rPr>
              <w:t>Uporabnik</w:t>
            </w:r>
            <w:r w:rsidRPr="00B37E95">
              <w:rPr>
                <w:bCs/>
                <w:sz w:val="22"/>
                <w:szCs w:val="22"/>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007200" w:rsidRPr="00B37E95" w:rsidRDefault="00007200" w:rsidP="005957BA">
            <w:pPr>
              <w:spacing w:line="260" w:lineRule="exact"/>
              <w:rPr>
                <w:bCs/>
                <w:szCs w:val="22"/>
              </w:rPr>
            </w:pPr>
          </w:p>
        </w:tc>
        <w:tc>
          <w:tcPr>
            <w:tcW w:w="4465" w:type="dxa"/>
          </w:tcPr>
          <w:p w:rsidR="00B37E95" w:rsidRPr="00B37E95" w:rsidRDefault="00B37E95" w:rsidP="005957BA">
            <w:pPr>
              <w:spacing w:line="260" w:lineRule="exact"/>
              <w:rPr>
                <w:rFonts w:cs="Arial"/>
                <w:szCs w:val="22"/>
              </w:rPr>
            </w:pPr>
          </w:p>
        </w:tc>
        <w:tc>
          <w:tcPr>
            <w:tcW w:w="170" w:type="dxa"/>
          </w:tcPr>
          <w:p w:rsidR="00B37E95" w:rsidRPr="00B37E95" w:rsidRDefault="00B37E95" w:rsidP="005957BA">
            <w:pPr>
              <w:spacing w:line="260" w:lineRule="exact"/>
              <w:rPr>
                <w:rFonts w:cs="Arial"/>
                <w:szCs w:val="22"/>
              </w:rPr>
            </w:pPr>
          </w:p>
        </w:tc>
      </w:tr>
      <w:tr w:rsidR="00B37E95" w:rsidRPr="00B37E95" w:rsidTr="005957BA">
        <w:trPr>
          <w:cantSplit/>
        </w:trPr>
        <w:tc>
          <w:tcPr>
            <w:tcW w:w="4465" w:type="dxa"/>
          </w:tcPr>
          <w:p w:rsidR="00B37E95" w:rsidRPr="00B37E95" w:rsidRDefault="00B37E95" w:rsidP="005957BA">
            <w:pPr>
              <w:numPr>
                <w:ilvl w:val="12"/>
                <w:numId w:val="0"/>
              </w:numPr>
              <w:spacing w:line="260" w:lineRule="exact"/>
              <w:rPr>
                <w:rFonts w:cs="Arial"/>
                <w:szCs w:val="22"/>
              </w:rPr>
            </w:pPr>
            <w:r w:rsidRPr="00B37E95">
              <w:rPr>
                <w:rFonts w:cs="Arial"/>
                <w:sz w:val="22"/>
                <w:szCs w:val="22"/>
              </w:rPr>
              <w:t>NACIONALNI LABORATORIJ ZA ZDRAVJE, OKOLJE IN HRANO</w:t>
            </w:r>
          </w:p>
          <w:p w:rsidR="00B37E95" w:rsidRPr="00B37E95" w:rsidRDefault="00B37E95" w:rsidP="005957BA">
            <w:pPr>
              <w:spacing w:line="260" w:lineRule="exact"/>
              <w:rPr>
                <w:rFonts w:cs="Arial"/>
                <w:szCs w:val="22"/>
              </w:rPr>
            </w:pPr>
            <w:r w:rsidRPr="00B37E95">
              <w:rPr>
                <w:rFonts w:cs="Arial"/>
                <w:sz w:val="22"/>
                <w:szCs w:val="22"/>
              </w:rPr>
              <w:t>________________</w:t>
            </w:r>
          </w:p>
          <w:p w:rsidR="00B37E95" w:rsidRPr="00B37E95" w:rsidRDefault="00B37E95" w:rsidP="005957BA">
            <w:pPr>
              <w:spacing w:line="260" w:lineRule="exact"/>
              <w:rPr>
                <w:rFonts w:cs="Arial"/>
                <w:szCs w:val="22"/>
              </w:rPr>
            </w:pPr>
            <w:r w:rsidRPr="00B37E95">
              <w:rPr>
                <w:rFonts w:cs="Arial"/>
                <w:sz w:val="22"/>
                <w:szCs w:val="22"/>
              </w:rPr>
              <w:t>________________</w:t>
            </w:r>
          </w:p>
          <w:p w:rsidR="00B37E95" w:rsidRPr="00B37E95" w:rsidRDefault="00B37E95" w:rsidP="005957BA">
            <w:pPr>
              <w:spacing w:line="260" w:lineRule="exact"/>
              <w:rPr>
                <w:rFonts w:cs="Arial"/>
                <w:szCs w:val="22"/>
              </w:rPr>
            </w:pPr>
            <w:r w:rsidRPr="00B37E95">
              <w:rPr>
                <w:rFonts w:cs="Arial"/>
                <w:sz w:val="22"/>
                <w:szCs w:val="22"/>
              </w:rPr>
              <w:t>________________</w:t>
            </w:r>
          </w:p>
          <w:p w:rsidR="00B37E95" w:rsidRPr="00B37E95" w:rsidRDefault="00B37E95" w:rsidP="005957BA">
            <w:pPr>
              <w:keepNext/>
              <w:spacing w:line="260" w:lineRule="exact"/>
              <w:outlineLvl w:val="1"/>
              <w:rPr>
                <w:b/>
                <w:bCs/>
                <w:szCs w:val="22"/>
                <w:highlight w:val="yellow"/>
              </w:rPr>
            </w:pPr>
          </w:p>
        </w:tc>
        <w:tc>
          <w:tcPr>
            <w:tcW w:w="4465" w:type="dxa"/>
          </w:tcPr>
          <w:p w:rsidR="00B37E95" w:rsidRPr="00B37E95" w:rsidRDefault="00B37E95" w:rsidP="005957BA">
            <w:pPr>
              <w:spacing w:line="260" w:lineRule="exact"/>
              <w:rPr>
                <w:rFonts w:cs="Arial"/>
                <w:szCs w:val="22"/>
              </w:rPr>
            </w:pPr>
          </w:p>
        </w:tc>
        <w:tc>
          <w:tcPr>
            <w:tcW w:w="170" w:type="dxa"/>
          </w:tcPr>
          <w:p w:rsidR="00B37E95" w:rsidRPr="00B37E95" w:rsidRDefault="00B37E95" w:rsidP="005957BA">
            <w:pPr>
              <w:spacing w:line="260" w:lineRule="exact"/>
              <w:rPr>
                <w:rFonts w:cs="Arial"/>
                <w:szCs w:val="22"/>
              </w:rPr>
            </w:pPr>
          </w:p>
        </w:tc>
      </w:tr>
    </w:tbl>
    <w:p w:rsidR="00D03CE6" w:rsidRPr="00B37E95" w:rsidRDefault="00D03CE6" w:rsidP="009666DC">
      <w:pPr>
        <w:rPr>
          <w:rFonts w:cs="Arial"/>
          <w:sz w:val="22"/>
          <w:szCs w:val="22"/>
        </w:rPr>
      </w:pPr>
    </w:p>
    <w:p w:rsidR="00D03CE6" w:rsidRPr="00B37E95" w:rsidRDefault="00D03CE6" w:rsidP="009666DC">
      <w:pPr>
        <w:rPr>
          <w:rFonts w:cs="Arial"/>
          <w:sz w:val="22"/>
          <w:szCs w:val="22"/>
        </w:rPr>
      </w:pPr>
    </w:p>
    <w:p w:rsidR="00C64CB8" w:rsidRPr="00B37E95" w:rsidRDefault="00C64CB8" w:rsidP="009666DC">
      <w:pPr>
        <w:rPr>
          <w:rFonts w:cs="Arial"/>
          <w:sz w:val="22"/>
          <w:szCs w:val="22"/>
        </w:rPr>
      </w:pPr>
    </w:p>
    <w:p w:rsidR="00C64CB8" w:rsidRDefault="00C64CB8" w:rsidP="009666DC">
      <w:pPr>
        <w:rPr>
          <w:rFonts w:cs="Arial"/>
          <w:sz w:val="22"/>
          <w:szCs w:val="22"/>
        </w:rPr>
      </w:pPr>
    </w:p>
    <w:p w:rsidR="00C64CB8" w:rsidRDefault="00C64CB8" w:rsidP="009666DC">
      <w:pPr>
        <w:rPr>
          <w:rFonts w:cs="Arial"/>
          <w:sz w:val="22"/>
          <w:szCs w:val="22"/>
        </w:rPr>
      </w:pPr>
    </w:p>
    <w:p w:rsidR="00C64CB8" w:rsidRDefault="00C64CB8" w:rsidP="009666DC">
      <w:pPr>
        <w:rPr>
          <w:rFonts w:cs="Arial"/>
          <w:sz w:val="22"/>
          <w:szCs w:val="22"/>
        </w:rPr>
      </w:pPr>
    </w:p>
    <w:p w:rsidR="00C64CB8" w:rsidRDefault="00C64CB8" w:rsidP="009666DC">
      <w:pPr>
        <w:rPr>
          <w:rFonts w:cs="Arial"/>
          <w:sz w:val="22"/>
          <w:szCs w:val="22"/>
        </w:rPr>
      </w:pPr>
    </w:p>
    <w:p w:rsidR="00C64CB8" w:rsidRDefault="00C64CB8" w:rsidP="009666DC">
      <w:pPr>
        <w:rPr>
          <w:rFonts w:cs="Arial"/>
          <w:sz w:val="22"/>
          <w:szCs w:val="22"/>
        </w:rPr>
      </w:pPr>
    </w:p>
    <w:p w:rsidR="00C64CB8" w:rsidRDefault="00C64CB8" w:rsidP="009666DC">
      <w:pPr>
        <w:rPr>
          <w:rFonts w:cs="Arial"/>
          <w:sz w:val="22"/>
          <w:szCs w:val="22"/>
        </w:rPr>
      </w:pPr>
    </w:p>
    <w:p w:rsidR="00D03CE6" w:rsidRDefault="00D03CE6"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B37E95" w:rsidRDefault="00B37E95" w:rsidP="009666DC">
      <w:pPr>
        <w:rPr>
          <w:rFonts w:cs="Arial"/>
          <w:sz w:val="22"/>
          <w:szCs w:val="22"/>
        </w:rPr>
      </w:pPr>
    </w:p>
    <w:p w:rsidR="00D03CE6" w:rsidRPr="00D03CE6" w:rsidRDefault="00D03CE6" w:rsidP="00D03CE6">
      <w:pPr>
        <w:rPr>
          <w:rFonts w:cs="Arial"/>
          <w:sz w:val="22"/>
          <w:szCs w:val="22"/>
        </w:rPr>
      </w:pPr>
      <w:r w:rsidRPr="00D03CE6">
        <w:rPr>
          <w:rFonts w:cs="Arial"/>
          <w:sz w:val="22"/>
          <w:szCs w:val="22"/>
        </w:rPr>
        <w:t>Priloga 1 pisnega sporazuma o skupnih ukrepih za zagotavljanje varnosti in zdravja pri delu, varstva pred požarom ter varovanja okolja na skupnem delovišču, z dne:_____________________________________</w:t>
      </w:r>
      <w:r>
        <w:rPr>
          <w:rFonts w:cs="Arial"/>
          <w:sz w:val="22"/>
          <w:szCs w:val="22"/>
        </w:rPr>
        <w:t>_________________________________</w:t>
      </w:r>
    </w:p>
    <w:p w:rsidR="00D03CE6" w:rsidRPr="00D03CE6" w:rsidRDefault="00D03CE6" w:rsidP="00D03CE6">
      <w:pPr>
        <w:rPr>
          <w:rFonts w:cs="Arial"/>
          <w:sz w:val="22"/>
          <w:szCs w:val="22"/>
        </w:rPr>
      </w:pPr>
      <w:r w:rsidRPr="00D03CE6">
        <w:rPr>
          <w:rFonts w:cs="Arial"/>
          <w:sz w:val="22"/>
          <w:szCs w:val="22"/>
        </w:rPr>
        <w:t>Seznam delavcev podjetja____________________________________________________,</w:t>
      </w:r>
    </w:p>
    <w:p w:rsidR="00D03CE6" w:rsidRPr="00D03CE6" w:rsidRDefault="00D03CE6" w:rsidP="00D03CE6">
      <w:pPr>
        <w:rPr>
          <w:rFonts w:cs="Arial"/>
          <w:sz w:val="22"/>
          <w:szCs w:val="22"/>
        </w:rPr>
      </w:pPr>
      <w:r>
        <w:rPr>
          <w:rFonts w:cs="Arial"/>
          <w:sz w:val="22"/>
          <w:szCs w:val="22"/>
        </w:rPr>
        <w:t>K</w:t>
      </w:r>
      <w:r w:rsidRPr="00D03CE6">
        <w:rPr>
          <w:rFonts w:cs="Arial"/>
          <w:sz w:val="22"/>
          <w:szCs w:val="22"/>
        </w:rPr>
        <w:t xml:space="preserve">i bodo izvajali dela v </w:t>
      </w:r>
      <w:r w:rsidR="00B37E95" w:rsidRPr="00B37E95">
        <w:rPr>
          <w:rFonts w:cs="Arial"/>
          <w:sz w:val="22"/>
          <w:szCs w:val="22"/>
        </w:rPr>
        <w:t>Nacionalni laboratorij za zdravje, okolje in hrano, Gosposvetska ulica 12, 4000 Kranj</w:t>
      </w:r>
      <w:r w:rsidRPr="00D03CE6">
        <w:rPr>
          <w:rFonts w:cs="Arial"/>
          <w:sz w:val="22"/>
          <w:szCs w:val="22"/>
        </w:rPr>
        <w:t>.</w:t>
      </w:r>
    </w:p>
    <w:p w:rsidR="00D03CE6" w:rsidRPr="00D03CE6" w:rsidRDefault="00D03CE6" w:rsidP="00D03CE6">
      <w:pPr>
        <w:rPr>
          <w:rFonts w:cs="Arial"/>
          <w:sz w:val="22"/>
          <w:szCs w:val="22"/>
        </w:rPr>
      </w:pPr>
    </w:p>
    <w:p w:rsidR="00D03CE6" w:rsidRPr="00D03CE6" w:rsidRDefault="00D03CE6" w:rsidP="00D03CE6">
      <w:pPr>
        <w:rPr>
          <w:rFonts w:cs="Arial"/>
          <w:sz w:val="22"/>
          <w:szCs w:val="22"/>
        </w:rPr>
      </w:pPr>
      <w:r w:rsidRPr="00D03CE6">
        <w:rPr>
          <w:rFonts w:cs="Arial"/>
          <w:sz w:val="22"/>
          <w:szCs w:val="22"/>
        </w:rPr>
        <w:t>1.</w:t>
      </w:r>
    </w:p>
    <w:p w:rsidR="00D03CE6" w:rsidRPr="00D03CE6" w:rsidRDefault="00D03CE6" w:rsidP="00D03CE6">
      <w:pPr>
        <w:rPr>
          <w:rFonts w:cs="Arial"/>
          <w:sz w:val="22"/>
          <w:szCs w:val="22"/>
        </w:rPr>
      </w:pPr>
      <w:r w:rsidRPr="00D03CE6">
        <w:rPr>
          <w:rFonts w:cs="Arial"/>
          <w:sz w:val="22"/>
          <w:szCs w:val="22"/>
        </w:rPr>
        <w:t>2.</w:t>
      </w:r>
    </w:p>
    <w:p w:rsidR="00D03CE6" w:rsidRPr="00D03CE6" w:rsidRDefault="00D03CE6" w:rsidP="00D03CE6">
      <w:pPr>
        <w:rPr>
          <w:rFonts w:cs="Arial"/>
          <w:sz w:val="22"/>
          <w:szCs w:val="22"/>
        </w:rPr>
      </w:pPr>
      <w:r w:rsidRPr="00D03CE6">
        <w:rPr>
          <w:rFonts w:cs="Arial"/>
          <w:sz w:val="22"/>
          <w:szCs w:val="22"/>
        </w:rPr>
        <w:t>3.</w:t>
      </w:r>
    </w:p>
    <w:p w:rsidR="00D03CE6" w:rsidRPr="00D03CE6" w:rsidRDefault="00D03CE6" w:rsidP="00D03CE6">
      <w:pPr>
        <w:rPr>
          <w:rFonts w:cs="Arial"/>
          <w:sz w:val="22"/>
          <w:szCs w:val="22"/>
        </w:rPr>
      </w:pPr>
      <w:r w:rsidRPr="00D03CE6">
        <w:rPr>
          <w:rFonts w:cs="Arial"/>
          <w:sz w:val="22"/>
          <w:szCs w:val="22"/>
        </w:rPr>
        <w:t>4.</w:t>
      </w:r>
    </w:p>
    <w:p w:rsidR="00D03CE6" w:rsidRPr="00D03CE6" w:rsidRDefault="00D03CE6" w:rsidP="00D03CE6">
      <w:pPr>
        <w:rPr>
          <w:rFonts w:cs="Arial"/>
          <w:sz w:val="22"/>
          <w:szCs w:val="22"/>
        </w:rPr>
      </w:pPr>
      <w:r w:rsidRPr="00D03CE6">
        <w:rPr>
          <w:rFonts w:cs="Arial"/>
          <w:sz w:val="22"/>
          <w:szCs w:val="22"/>
        </w:rPr>
        <w:t>5.</w:t>
      </w:r>
    </w:p>
    <w:p w:rsidR="00D03CE6" w:rsidRPr="00D03CE6" w:rsidRDefault="00D03CE6" w:rsidP="00D03CE6">
      <w:pPr>
        <w:rPr>
          <w:rFonts w:cs="Arial"/>
          <w:sz w:val="22"/>
          <w:szCs w:val="22"/>
        </w:rPr>
      </w:pPr>
      <w:r w:rsidRPr="00D03CE6">
        <w:rPr>
          <w:rFonts w:cs="Arial"/>
          <w:sz w:val="22"/>
          <w:szCs w:val="22"/>
        </w:rPr>
        <w:t>6.</w:t>
      </w:r>
    </w:p>
    <w:p w:rsidR="00D03CE6" w:rsidRPr="00D03CE6" w:rsidRDefault="00D03CE6" w:rsidP="00D03CE6">
      <w:pPr>
        <w:rPr>
          <w:rFonts w:cs="Arial"/>
          <w:sz w:val="22"/>
          <w:szCs w:val="22"/>
        </w:rPr>
      </w:pPr>
      <w:r w:rsidRPr="00D03CE6">
        <w:rPr>
          <w:rFonts w:cs="Arial"/>
          <w:sz w:val="22"/>
          <w:szCs w:val="22"/>
        </w:rPr>
        <w:t>7.</w:t>
      </w:r>
    </w:p>
    <w:p w:rsidR="00D03CE6" w:rsidRPr="00D03CE6" w:rsidRDefault="00D03CE6" w:rsidP="00D03CE6">
      <w:pPr>
        <w:rPr>
          <w:rFonts w:cs="Arial"/>
          <w:sz w:val="22"/>
          <w:szCs w:val="22"/>
        </w:rPr>
      </w:pPr>
      <w:r w:rsidRPr="00D03CE6">
        <w:rPr>
          <w:rFonts w:cs="Arial"/>
          <w:sz w:val="22"/>
          <w:szCs w:val="22"/>
        </w:rPr>
        <w:t>8.</w:t>
      </w:r>
    </w:p>
    <w:p w:rsidR="00D03CE6" w:rsidRPr="00D03CE6" w:rsidRDefault="00D03CE6" w:rsidP="00D03CE6">
      <w:pPr>
        <w:rPr>
          <w:rFonts w:cs="Arial"/>
          <w:sz w:val="22"/>
          <w:szCs w:val="22"/>
        </w:rPr>
      </w:pPr>
      <w:r w:rsidRPr="00D03CE6">
        <w:rPr>
          <w:rFonts w:cs="Arial"/>
          <w:sz w:val="22"/>
          <w:szCs w:val="22"/>
        </w:rPr>
        <w:t>9.</w:t>
      </w:r>
    </w:p>
    <w:p w:rsidR="00D03CE6" w:rsidRPr="00D03CE6" w:rsidRDefault="00D03CE6" w:rsidP="00D03CE6">
      <w:pPr>
        <w:rPr>
          <w:rFonts w:cs="Arial"/>
          <w:sz w:val="22"/>
          <w:szCs w:val="22"/>
        </w:rPr>
      </w:pPr>
      <w:r w:rsidRPr="00D03CE6">
        <w:rPr>
          <w:rFonts w:cs="Arial"/>
          <w:sz w:val="22"/>
          <w:szCs w:val="22"/>
        </w:rPr>
        <w:t>10.</w:t>
      </w: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r w:rsidRPr="00D03CE6">
        <w:rPr>
          <w:rFonts w:cs="Arial"/>
          <w:sz w:val="22"/>
          <w:szCs w:val="22"/>
        </w:rPr>
        <w:t>Ime in priimek odgovorne osebe izvajalca del:</w:t>
      </w:r>
    </w:p>
    <w:p w:rsidR="00D03CE6" w:rsidRPr="00D03CE6" w:rsidRDefault="00D03CE6" w:rsidP="00D03CE6">
      <w:pPr>
        <w:rPr>
          <w:rFonts w:cs="Arial"/>
          <w:sz w:val="22"/>
          <w:szCs w:val="22"/>
        </w:rPr>
      </w:pPr>
      <w:r w:rsidRPr="00D03CE6">
        <w:rPr>
          <w:rFonts w:cs="Arial"/>
          <w:sz w:val="22"/>
          <w:szCs w:val="22"/>
        </w:rPr>
        <w:t>Podpis:________________________________</w:t>
      </w:r>
    </w:p>
    <w:p w:rsidR="00D03CE6" w:rsidRPr="00D03CE6" w:rsidRDefault="00D03CE6" w:rsidP="00D03CE6">
      <w:pPr>
        <w:rPr>
          <w:rFonts w:cs="Arial"/>
          <w:sz w:val="22"/>
          <w:szCs w:val="22"/>
        </w:rPr>
      </w:pPr>
      <w:r w:rsidRPr="00D03CE6">
        <w:rPr>
          <w:rFonts w:cs="Arial"/>
          <w:sz w:val="22"/>
          <w:szCs w:val="22"/>
        </w:rPr>
        <w:t>Datum:________________________________</w:t>
      </w: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Default="00D03CE6" w:rsidP="00D03CE6">
      <w:pPr>
        <w:rPr>
          <w:rFonts w:cs="Arial"/>
          <w:sz w:val="22"/>
          <w:szCs w:val="22"/>
        </w:rPr>
      </w:pPr>
    </w:p>
    <w:p w:rsidR="00D03CE6" w:rsidRDefault="00D03CE6" w:rsidP="00D03CE6">
      <w:pPr>
        <w:rPr>
          <w:rFonts w:cs="Arial"/>
          <w:sz w:val="22"/>
          <w:szCs w:val="22"/>
        </w:rPr>
      </w:pPr>
    </w:p>
    <w:p w:rsidR="00D03CE6" w:rsidRPr="00D03CE6" w:rsidRDefault="00D03CE6" w:rsidP="00D03CE6">
      <w:pPr>
        <w:rPr>
          <w:rFonts w:cs="Arial"/>
          <w:sz w:val="22"/>
          <w:szCs w:val="22"/>
        </w:rPr>
      </w:pPr>
      <w:r w:rsidRPr="00D03CE6">
        <w:rPr>
          <w:rFonts w:cs="Arial"/>
          <w:sz w:val="22"/>
          <w:szCs w:val="22"/>
        </w:rPr>
        <w:t>Priloga 2 pisnega sporazuma o skupnih ukrepih za zagotavljanje varnosti in zdravja pri delu, varstva pred požarom ter varovanja okolja na skupnem delovišču, z dne:_____________________________________</w:t>
      </w:r>
      <w:r>
        <w:rPr>
          <w:rFonts w:cs="Arial"/>
          <w:sz w:val="22"/>
          <w:szCs w:val="22"/>
        </w:rPr>
        <w:t>_________________________________</w:t>
      </w:r>
    </w:p>
    <w:p w:rsidR="00D03CE6" w:rsidRPr="00D03CE6" w:rsidRDefault="00D03CE6" w:rsidP="00D03CE6">
      <w:pPr>
        <w:rPr>
          <w:rFonts w:cs="Arial"/>
          <w:sz w:val="22"/>
          <w:szCs w:val="22"/>
        </w:rPr>
      </w:pPr>
      <w:r w:rsidRPr="00D03CE6">
        <w:rPr>
          <w:rFonts w:cs="Arial"/>
          <w:sz w:val="22"/>
          <w:szCs w:val="22"/>
        </w:rPr>
        <w:t>Seznam izvajalca_____________________________________________________________</w:t>
      </w:r>
      <w:r>
        <w:rPr>
          <w:rFonts w:cs="Arial"/>
          <w:sz w:val="22"/>
          <w:szCs w:val="22"/>
        </w:rPr>
        <w:t>_</w:t>
      </w:r>
      <w:r w:rsidRPr="00D03CE6">
        <w:rPr>
          <w:rFonts w:cs="Arial"/>
          <w:sz w:val="22"/>
          <w:szCs w:val="22"/>
        </w:rPr>
        <w:t>____,</w:t>
      </w:r>
    </w:p>
    <w:p w:rsidR="00D03CE6" w:rsidRPr="00D03CE6" w:rsidRDefault="00D03CE6" w:rsidP="00D03CE6">
      <w:pPr>
        <w:rPr>
          <w:rFonts w:cs="Arial"/>
          <w:sz w:val="22"/>
          <w:szCs w:val="22"/>
        </w:rPr>
      </w:pPr>
      <w:r w:rsidRPr="00D03CE6">
        <w:rPr>
          <w:rFonts w:cs="Arial"/>
          <w:sz w:val="22"/>
          <w:szCs w:val="22"/>
        </w:rPr>
        <w:t>S posebnimi nevarnostmi, ki bi lahko ogrozili varnost delavcev na lokaciji NLZOH________________________________________________</w:t>
      </w:r>
      <w:r>
        <w:rPr>
          <w:rFonts w:cs="Arial"/>
          <w:sz w:val="22"/>
          <w:szCs w:val="22"/>
        </w:rPr>
        <w:t>____________________</w:t>
      </w:r>
    </w:p>
    <w:p w:rsidR="00D03CE6" w:rsidRPr="00D03CE6" w:rsidRDefault="00D03CE6" w:rsidP="00D03CE6">
      <w:pPr>
        <w:rPr>
          <w:rFonts w:cs="Arial"/>
          <w:sz w:val="22"/>
          <w:szCs w:val="22"/>
        </w:rPr>
      </w:pPr>
    </w:p>
    <w:p w:rsidR="00D03CE6" w:rsidRPr="00D03CE6" w:rsidRDefault="00D03CE6" w:rsidP="00A56D4C">
      <w:pPr>
        <w:pStyle w:val="ListParagraph"/>
        <w:numPr>
          <w:ilvl w:val="0"/>
          <w:numId w:val="26"/>
        </w:numPr>
        <w:spacing w:after="0" w:line="240" w:lineRule="auto"/>
        <w:contextualSpacing/>
        <w:jc w:val="both"/>
        <w:rPr>
          <w:rFonts w:ascii="Arial" w:hAnsi="Arial" w:cs="Arial"/>
        </w:rPr>
      </w:pPr>
      <w:r w:rsidRPr="00D03CE6">
        <w:rPr>
          <w:rFonts w:ascii="Arial" w:hAnsi="Arial" w:cs="Arial"/>
        </w:rPr>
        <w:t xml:space="preserve">Ne odpirajte hladilnikov, zamrzovalnih omar/skrinj in drugih aparatov ter omar brez prisotnosti zaposlene osebe </w:t>
      </w:r>
      <w:r w:rsidR="00A56D4C">
        <w:rPr>
          <w:rFonts w:ascii="Arial" w:hAnsi="Arial" w:cs="Arial"/>
        </w:rPr>
        <w:t>uporabnika</w:t>
      </w:r>
      <w:r w:rsidRPr="00D03CE6">
        <w:rPr>
          <w:rFonts w:ascii="Arial" w:hAnsi="Arial" w:cs="Arial"/>
        </w:rPr>
        <w:t>. V njih se nahaja nevaren mikrobiološki material ali kemikalije.</w:t>
      </w:r>
    </w:p>
    <w:p w:rsidR="00D03CE6" w:rsidRPr="00D03CE6" w:rsidRDefault="00D03CE6" w:rsidP="00A56D4C">
      <w:pPr>
        <w:pStyle w:val="ListParagraph"/>
        <w:numPr>
          <w:ilvl w:val="0"/>
          <w:numId w:val="26"/>
        </w:numPr>
        <w:spacing w:after="0" w:line="240" w:lineRule="auto"/>
        <w:contextualSpacing/>
        <w:jc w:val="both"/>
        <w:rPr>
          <w:rFonts w:ascii="Arial" w:hAnsi="Arial" w:cs="Arial"/>
        </w:rPr>
      </w:pPr>
      <w:r w:rsidRPr="00D03CE6">
        <w:rPr>
          <w:rFonts w:ascii="Arial" w:hAnsi="Arial" w:cs="Arial"/>
        </w:rPr>
        <w:t xml:space="preserve">V primeru, da je potrebno premikanje ali rokovanje z laboratorijskimi aparati, je to možno le ob prisotnosti zaposlene osebe </w:t>
      </w:r>
      <w:r w:rsidR="00A56D4C">
        <w:rPr>
          <w:rFonts w:ascii="Arial" w:hAnsi="Arial" w:cs="Arial"/>
        </w:rPr>
        <w:t>uporabnika</w:t>
      </w:r>
      <w:r w:rsidRPr="00D03CE6">
        <w:rPr>
          <w:rFonts w:ascii="Arial" w:hAnsi="Arial" w:cs="Arial"/>
        </w:rPr>
        <w:t xml:space="preserve">. </w:t>
      </w:r>
    </w:p>
    <w:p w:rsidR="00D03CE6" w:rsidRPr="00D03CE6" w:rsidRDefault="00D03CE6" w:rsidP="00A56D4C">
      <w:pPr>
        <w:pStyle w:val="ListParagraph"/>
        <w:numPr>
          <w:ilvl w:val="0"/>
          <w:numId w:val="26"/>
        </w:numPr>
        <w:spacing w:after="0" w:line="240" w:lineRule="auto"/>
        <w:contextualSpacing/>
        <w:jc w:val="both"/>
        <w:rPr>
          <w:rFonts w:ascii="Arial" w:hAnsi="Arial" w:cs="Arial"/>
        </w:rPr>
      </w:pPr>
      <w:r w:rsidRPr="00D03CE6">
        <w:rPr>
          <w:rFonts w:ascii="Arial" w:hAnsi="Arial" w:cs="Arial"/>
        </w:rPr>
        <w:t>Ne vstopajte v prostore, kjer gorijo UV luči za sterilizacijo prostora.</w:t>
      </w:r>
    </w:p>
    <w:p w:rsidR="00D03CE6" w:rsidRPr="00D03CE6" w:rsidRDefault="00D03CE6" w:rsidP="00A56D4C">
      <w:pPr>
        <w:pStyle w:val="ListParagraph"/>
        <w:numPr>
          <w:ilvl w:val="0"/>
          <w:numId w:val="26"/>
        </w:numPr>
        <w:spacing w:after="0" w:line="240" w:lineRule="auto"/>
        <w:contextualSpacing/>
        <w:jc w:val="both"/>
        <w:rPr>
          <w:rFonts w:ascii="Arial" w:hAnsi="Arial" w:cs="Arial"/>
        </w:rPr>
      </w:pPr>
      <w:r w:rsidRPr="00D03CE6">
        <w:rPr>
          <w:rFonts w:ascii="Arial" w:hAnsi="Arial" w:cs="Arial"/>
        </w:rPr>
        <w:t xml:space="preserve">Ne dotikajte se delovnih pultov v laboratorijih med delovnim časom </w:t>
      </w:r>
      <w:r w:rsidR="00A56D4C">
        <w:rPr>
          <w:rFonts w:ascii="Arial" w:hAnsi="Arial" w:cs="Arial"/>
        </w:rPr>
        <w:t>uporabnika</w:t>
      </w:r>
      <w:r w:rsidRPr="00D03CE6">
        <w:rPr>
          <w:rFonts w:ascii="Arial" w:hAnsi="Arial" w:cs="Arial"/>
        </w:rPr>
        <w:t>. Delovni pulti v laboratoriju veljajo kot potencialno okuženi z mikrobiološkim materialom.</w:t>
      </w:r>
    </w:p>
    <w:p w:rsidR="00D03CE6" w:rsidRPr="00D03CE6" w:rsidRDefault="00D03CE6" w:rsidP="00A56D4C">
      <w:pPr>
        <w:pStyle w:val="ListParagraph"/>
        <w:numPr>
          <w:ilvl w:val="0"/>
          <w:numId w:val="26"/>
        </w:numPr>
        <w:spacing w:after="0" w:line="240" w:lineRule="auto"/>
        <w:contextualSpacing/>
        <w:jc w:val="both"/>
        <w:rPr>
          <w:rFonts w:ascii="Arial" w:hAnsi="Arial" w:cs="Arial"/>
        </w:rPr>
      </w:pPr>
      <w:r w:rsidRPr="00D03CE6">
        <w:rPr>
          <w:rFonts w:ascii="Arial" w:hAnsi="Arial" w:cs="Arial"/>
        </w:rPr>
        <w:t>Če v laboratoriju karkoli razbijete, ne pospravljajte sami. Pokličite kontaktno osebo iz laboratorija!</w:t>
      </w:r>
    </w:p>
    <w:p w:rsidR="00D03CE6" w:rsidRPr="00D03CE6" w:rsidRDefault="00D03CE6" w:rsidP="00A56D4C">
      <w:pPr>
        <w:pStyle w:val="ListParagraph"/>
        <w:numPr>
          <w:ilvl w:val="0"/>
          <w:numId w:val="26"/>
        </w:numPr>
        <w:spacing w:after="0" w:line="240" w:lineRule="auto"/>
        <w:contextualSpacing/>
        <w:jc w:val="both"/>
        <w:rPr>
          <w:rFonts w:ascii="Arial" w:hAnsi="Arial" w:cs="Arial"/>
        </w:rPr>
      </w:pPr>
      <w:r w:rsidRPr="00D03CE6">
        <w:rPr>
          <w:rFonts w:ascii="Arial" w:hAnsi="Arial" w:cs="Arial"/>
        </w:rPr>
        <w:t>Na lokaciji je po plinskem cevovodu napeljan zemeljski plin do plinskih trošil v posameznem prostoru.</w:t>
      </w:r>
    </w:p>
    <w:p w:rsidR="00D03CE6" w:rsidRPr="00D03CE6" w:rsidRDefault="00D03CE6" w:rsidP="00A56D4C">
      <w:pPr>
        <w:pStyle w:val="ListParagraph"/>
        <w:numPr>
          <w:ilvl w:val="0"/>
          <w:numId w:val="26"/>
        </w:numPr>
        <w:spacing w:after="0" w:line="240" w:lineRule="auto"/>
        <w:contextualSpacing/>
        <w:jc w:val="both"/>
        <w:rPr>
          <w:rFonts w:ascii="Arial" w:hAnsi="Arial" w:cs="Arial"/>
        </w:rPr>
      </w:pPr>
      <w:r w:rsidRPr="00D03CE6">
        <w:rPr>
          <w:rFonts w:ascii="Arial" w:hAnsi="Arial" w:cs="Arial"/>
        </w:rPr>
        <w:t>Na lokaciji se uporablja tudi tehnične pline, ki so eksplozivni. Jeklenke se nahajajo v plinski postaji, ki je locirana za objektom in v atriju.</w:t>
      </w:r>
    </w:p>
    <w:p w:rsidR="00D03CE6" w:rsidRPr="00D03CE6" w:rsidRDefault="00D03CE6" w:rsidP="00A56D4C">
      <w:pPr>
        <w:pStyle w:val="ListParagraph"/>
        <w:numPr>
          <w:ilvl w:val="0"/>
          <w:numId w:val="26"/>
        </w:numPr>
        <w:spacing w:after="0" w:line="240" w:lineRule="auto"/>
        <w:contextualSpacing/>
        <w:jc w:val="both"/>
        <w:rPr>
          <w:rFonts w:ascii="Arial" w:hAnsi="Arial" w:cs="Arial"/>
        </w:rPr>
      </w:pPr>
      <w:r w:rsidRPr="00D03CE6">
        <w:rPr>
          <w:rFonts w:ascii="Arial" w:hAnsi="Arial" w:cs="Arial"/>
        </w:rPr>
        <w:t>Glavna električna omarica se nahaja v pritličju ob vhodu na levi strani.</w:t>
      </w:r>
    </w:p>
    <w:p w:rsidR="00D03CE6" w:rsidRPr="00D03CE6" w:rsidRDefault="00D03CE6" w:rsidP="00A56D4C">
      <w:pPr>
        <w:pStyle w:val="ListParagraph"/>
        <w:numPr>
          <w:ilvl w:val="0"/>
          <w:numId w:val="26"/>
        </w:numPr>
        <w:spacing w:after="0" w:line="240" w:lineRule="auto"/>
        <w:contextualSpacing/>
        <w:jc w:val="both"/>
        <w:rPr>
          <w:rFonts w:ascii="Arial" w:hAnsi="Arial" w:cs="Arial"/>
        </w:rPr>
      </w:pPr>
      <w:r w:rsidRPr="00D03CE6">
        <w:rPr>
          <w:rFonts w:ascii="Arial" w:hAnsi="Arial" w:cs="Arial"/>
        </w:rPr>
        <w:t>Omarica za prvo pomoč je nameščena na vseh oddelkih in je vidno označena.</w:t>
      </w:r>
    </w:p>
    <w:p w:rsidR="00D03CE6" w:rsidRPr="00D03CE6" w:rsidRDefault="00D03CE6" w:rsidP="00A56D4C">
      <w:pPr>
        <w:pStyle w:val="ListParagraph"/>
        <w:numPr>
          <w:ilvl w:val="0"/>
          <w:numId w:val="26"/>
        </w:numPr>
        <w:spacing w:after="0" w:line="240" w:lineRule="auto"/>
        <w:contextualSpacing/>
        <w:jc w:val="both"/>
        <w:rPr>
          <w:rFonts w:ascii="Arial" w:hAnsi="Arial" w:cs="Arial"/>
        </w:rPr>
      </w:pPr>
      <w:r w:rsidRPr="00D03CE6">
        <w:rPr>
          <w:rFonts w:ascii="Arial" w:hAnsi="Arial" w:cs="Arial"/>
        </w:rPr>
        <w:t>Požarno nevarni del objekta so skladišča in omare za kemikalije ter odpadke (označene z znaki za nevarnost).</w:t>
      </w:r>
    </w:p>
    <w:p w:rsidR="00D03CE6" w:rsidRPr="00D03CE6" w:rsidRDefault="00D03CE6" w:rsidP="00A56D4C">
      <w:pPr>
        <w:pStyle w:val="ListParagraph"/>
        <w:numPr>
          <w:ilvl w:val="0"/>
          <w:numId w:val="26"/>
        </w:numPr>
        <w:spacing w:after="0" w:line="240" w:lineRule="auto"/>
        <w:contextualSpacing/>
        <w:jc w:val="both"/>
        <w:rPr>
          <w:rFonts w:ascii="Arial" w:hAnsi="Arial" w:cs="Arial"/>
        </w:rPr>
      </w:pPr>
      <w:r w:rsidRPr="00D03CE6">
        <w:rPr>
          <w:rFonts w:ascii="Arial" w:hAnsi="Arial" w:cs="Arial"/>
        </w:rPr>
        <w:t>Dodatnih zasilnih izhodov ni. V pritličju je možen izhod preko oken.</w:t>
      </w: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p>
    <w:p w:rsidR="00D03CE6" w:rsidRPr="00D03CE6" w:rsidRDefault="00D03CE6" w:rsidP="00D03CE6">
      <w:pPr>
        <w:rPr>
          <w:rFonts w:cs="Arial"/>
          <w:sz w:val="22"/>
          <w:szCs w:val="22"/>
        </w:rPr>
      </w:pPr>
      <w:r w:rsidRPr="00D03CE6">
        <w:rPr>
          <w:rFonts w:cs="Arial"/>
          <w:sz w:val="22"/>
          <w:szCs w:val="22"/>
        </w:rPr>
        <w:t>Ime in priimek odgovorne osebe izvajalca del:</w:t>
      </w:r>
    </w:p>
    <w:p w:rsidR="00D03CE6" w:rsidRPr="00D03CE6" w:rsidRDefault="00D03CE6" w:rsidP="00D03CE6">
      <w:pPr>
        <w:rPr>
          <w:rFonts w:cs="Arial"/>
          <w:sz w:val="22"/>
          <w:szCs w:val="22"/>
        </w:rPr>
      </w:pPr>
      <w:r w:rsidRPr="00D03CE6">
        <w:rPr>
          <w:rFonts w:cs="Arial"/>
          <w:sz w:val="22"/>
          <w:szCs w:val="22"/>
        </w:rPr>
        <w:t>Podpis:________________________________</w:t>
      </w:r>
    </w:p>
    <w:p w:rsidR="00D03CE6" w:rsidRPr="00D03CE6" w:rsidRDefault="00D03CE6" w:rsidP="00D03CE6">
      <w:pPr>
        <w:rPr>
          <w:rFonts w:cs="Arial"/>
          <w:sz w:val="22"/>
          <w:szCs w:val="22"/>
        </w:rPr>
      </w:pPr>
      <w:r w:rsidRPr="00D03CE6">
        <w:rPr>
          <w:rFonts w:cs="Arial"/>
          <w:sz w:val="22"/>
          <w:szCs w:val="22"/>
        </w:rPr>
        <w:t>Datum:________________________________</w:t>
      </w:r>
    </w:p>
    <w:p w:rsidR="00D03CE6" w:rsidRPr="00D03CE6" w:rsidRDefault="00D03CE6" w:rsidP="00D03CE6">
      <w:pPr>
        <w:rPr>
          <w:rFonts w:cs="Arial"/>
          <w:sz w:val="22"/>
          <w:szCs w:val="22"/>
        </w:rPr>
      </w:pPr>
    </w:p>
    <w:sectPr w:rsidR="00D03CE6" w:rsidRPr="00D03CE6" w:rsidSect="00FE0E5A">
      <w:headerReference w:type="even" r:id="rId7"/>
      <w:headerReference w:type="default" r:id="rId8"/>
      <w:footerReference w:type="even" r:id="rId9"/>
      <w:footerReference w:type="default" r:id="rId10"/>
      <w:headerReference w:type="first" r:id="rId11"/>
      <w:footerReference w:type="first" r:id="rId12"/>
      <w:type w:val="continuous"/>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76B0" w:rsidRDefault="005176B0">
      <w:r>
        <w:separator/>
      </w:r>
    </w:p>
  </w:endnote>
  <w:endnote w:type="continuationSeparator" w:id="0">
    <w:p w:rsidR="005176B0" w:rsidRDefault="0051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Roman 10cpi">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C3F" w:rsidRDefault="00B37C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515" w:rsidRDefault="00F84515" w:rsidP="00F84515">
    <w:pPr>
      <w:rPr>
        <w:rFonts w:ascii="Verdana" w:hAnsi="Verdana"/>
        <w:i/>
        <w:sz w:val="16"/>
        <w:szCs w:val="16"/>
      </w:rPr>
    </w:pPr>
  </w:p>
  <w:p w:rsidR="00F84515" w:rsidRPr="00496C4D" w:rsidRDefault="00F84515" w:rsidP="00F84515">
    <w:pPr>
      <w:rPr>
        <w:rFonts w:ascii="Verdana" w:hAnsi="Verdana"/>
        <w:i/>
        <w:sz w:val="16"/>
        <w:szCs w:val="16"/>
      </w:rPr>
    </w:pPr>
    <w:r w:rsidRPr="00D2648A">
      <w:rPr>
        <w:rFonts w:ascii="Verdana" w:hAnsi="Verdana"/>
        <w:i/>
        <w:sz w:val="16"/>
        <w:szCs w:val="16"/>
      </w:rPr>
      <w:t>Javno naročilo delno financira Evropska unija, in sicer iz Evropskega regionalnega sklada in se izvaja v okviru Operativnega programa za izvajanje evropske kohezijske politike v obdobju 2014-2020, prednostne osi-4 »Trajnostna raba in proizvodnja energije in pametna omrežja«, prednostne naložbe 4.1 »Spodbujanje energetske učinkovitosti, pametnega ravnanja z energijo in uporabe obnovljivih virov energije v javni infrastrukturi, vključno z javnimi stavbami in stanovanjskemu sektorju«, specifični cilj 1: »Povečanje učinkovitosti rabe energije v javnem sektorju«.</w:t>
    </w:r>
  </w:p>
  <w:p w:rsidR="00336FA1" w:rsidRPr="00336FA1" w:rsidRDefault="00F84515" w:rsidP="00336FA1">
    <w:pPr>
      <w:pStyle w:val="Footer"/>
      <w:tabs>
        <w:tab w:val="left" w:pos="3450"/>
      </w:tabs>
      <w:rPr>
        <w:rFonts w:cs="Arial"/>
        <w:sz w:val="16"/>
        <w:szCs w:val="16"/>
      </w:rPr>
    </w:pPr>
    <w:r>
      <w:rPr>
        <w:rFonts w:cs="Arial"/>
        <w:sz w:val="16"/>
        <w:szCs w:val="16"/>
      </w:rPr>
      <w:tab/>
    </w:r>
    <w:r>
      <w:rPr>
        <w:rFonts w:cs="Arial"/>
        <w:sz w:val="16"/>
        <w:szCs w:val="16"/>
      </w:rPr>
      <w:tab/>
    </w:r>
    <w:r>
      <w:rPr>
        <w:rFonts w:cs="Arial"/>
        <w:sz w:val="16"/>
        <w:szCs w:val="16"/>
      </w:rPr>
      <w:tab/>
      <w:t xml:space="preserve">     </w:t>
    </w:r>
    <w:r w:rsidR="00336FA1" w:rsidRPr="00336FA1">
      <w:rPr>
        <w:rFonts w:cs="Arial"/>
        <w:sz w:val="16"/>
        <w:szCs w:val="16"/>
      </w:rPr>
      <w:t xml:space="preserve">Stran:  </w:t>
    </w:r>
    <w:r w:rsidR="003945EC" w:rsidRPr="00336FA1">
      <w:rPr>
        <w:rFonts w:cs="Arial"/>
        <w:sz w:val="16"/>
        <w:szCs w:val="16"/>
      </w:rPr>
      <w:fldChar w:fldCharType="begin"/>
    </w:r>
    <w:r w:rsidR="00336FA1" w:rsidRPr="00336FA1">
      <w:rPr>
        <w:rFonts w:cs="Arial"/>
        <w:sz w:val="16"/>
        <w:szCs w:val="16"/>
      </w:rPr>
      <w:instrText xml:space="preserve"> PAGE </w:instrText>
    </w:r>
    <w:r w:rsidR="003945EC" w:rsidRPr="00336FA1">
      <w:rPr>
        <w:rFonts w:cs="Arial"/>
        <w:sz w:val="16"/>
        <w:szCs w:val="16"/>
      </w:rPr>
      <w:fldChar w:fldCharType="separate"/>
    </w:r>
    <w:r w:rsidR="006F25AC">
      <w:rPr>
        <w:rFonts w:cs="Arial"/>
        <w:noProof/>
        <w:sz w:val="16"/>
        <w:szCs w:val="16"/>
      </w:rPr>
      <w:t>9</w:t>
    </w:r>
    <w:r w:rsidR="003945EC" w:rsidRPr="00336FA1">
      <w:rPr>
        <w:rFonts w:cs="Arial"/>
        <w:sz w:val="16"/>
        <w:szCs w:val="16"/>
      </w:rPr>
      <w:fldChar w:fldCharType="end"/>
    </w:r>
    <w:r w:rsidR="00336FA1" w:rsidRPr="00336FA1">
      <w:rPr>
        <w:rFonts w:cs="Arial"/>
        <w:sz w:val="16"/>
        <w:szCs w:val="16"/>
      </w:rPr>
      <w:t xml:space="preserve"> / </w:t>
    </w:r>
    <w:r w:rsidR="003945EC" w:rsidRPr="00336FA1">
      <w:rPr>
        <w:rFonts w:cs="Arial"/>
        <w:sz w:val="16"/>
        <w:szCs w:val="16"/>
      </w:rPr>
      <w:fldChar w:fldCharType="begin"/>
    </w:r>
    <w:r w:rsidR="00336FA1" w:rsidRPr="00336FA1">
      <w:rPr>
        <w:rFonts w:cs="Arial"/>
        <w:sz w:val="16"/>
        <w:szCs w:val="16"/>
      </w:rPr>
      <w:instrText xml:space="preserve"> NUMPAGES  </w:instrText>
    </w:r>
    <w:r w:rsidR="003945EC" w:rsidRPr="00336FA1">
      <w:rPr>
        <w:rFonts w:cs="Arial"/>
        <w:sz w:val="16"/>
        <w:szCs w:val="16"/>
      </w:rPr>
      <w:fldChar w:fldCharType="separate"/>
    </w:r>
    <w:r w:rsidR="006F25AC">
      <w:rPr>
        <w:rFonts w:cs="Arial"/>
        <w:noProof/>
        <w:sz w:val="16"/>
        <w:szCs w:val="16"/>
      </w:rPr>
      <w:t>9</w:t>
    </w:r>
    <w:r w:rsidR="003945EC" w:rsidRPr="00336FA1">
      <w:rPr>
        <w:rFonts w:cs="Arial"/>
        <w:sz w:val="16"/>
        <w:szCs w:val="16"/>
      </w:rPr>
      <w:fldChar w:fldCharType="end"/>
    </w:r>
    <w:r w:rsidR="00336FA1" w:rsidRPr="00336FA1">
      <w:rPr>
        <w:rFonts w:cs="Arial"/>
        <w:sz w:val="16"/>
        <w:szCs w:val="16"/>
      </w:rPr>
      <w:t xml:space="preserve">                                                                                                                                             </w:t>
    </w:r>
  </w:p>
  <w:p w:rsidR="00BC1145" w:rsidRPr="00C11F6C" w:rsidRDefault="00BC1145" w:rsidP="00C11F6C">
    <w:pPr>
      <w:pStyle w:val="Footer"/>
      <w:rPr>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515" w:rsidRDefault="00F84515" w:rsidP="00F84515">
    <w:pPr>
      <w:rPr>
        <w:rFonts w:ascii="Verdana" w:hAnsi="Verdana"/>
        <w:i/>
        <w:sz w:val="16"/>
        <w:szCs w:val="16"/>
      </w:rPr>
    </w:pPr>
  </w:p>
  <w:p w:rsidR="00F84515" w:rsidRPr="00496C4D" w:rsidRDefault="00F84515" w:rsidP="00F84515">
    <w:pPr>
      <w:rPr>
        <w:rFonts w:ascii="Verdana" w:hAnsi="Verdana"/>
        <w:i/>
        <w:sz w:val="16"/>
        <w:szCs w:val="16"/>
      </w:rPr>
    </w:pPr>
    <w:r w:rsidRPr="00D2648A">
      <w:rPr>
        <w:rFonts w:ascii="Verdana" w:hAnsi="Verdana"/>
        <w:i/>
        <w:sz w:val="16"/>
        <w:szCs w:val="16"/>
      </w:rPr>
      <w:t>Javno naročilo delno financira Evropska unija, in sicer iz Evropskega regionalnega sklada in se izvaja v okviru Operativnega programa za izvajanje evropske kohezijske politike v obdobju 2014-2020, prednostne osi-4 »Trajnostna raba in proizvodnja energije in pametna omrežja«, prednostne naložbe 4.1 »Spodbujanje energetske učinkovitosti, pametnega ravnanja z energijo in uporabe obnovljivih virov energije v javni infrastrukturi, vključno z javnimi stavbami in stanovanjskemu sektorju«, specifični cilj 1: »Povečanje učinkovitosti rabe energije v javnem sektorju«.</w:t>
    </w:r>
  </w:p>
  <w:p w:rsidR="00BC1145" w:rsidRDefault="00BC1145">
    <w:pPr>
      <w:rPr>
        <w:rFonts w:ascii="Arial Narrow" w:hAnsi="Arial Narrow"/>
      </w:rPr>
    </w:pPr>
    <w:r w:rsidRPr="003463CA">
      <w:rPr>
        <w:rFonts w:ascii="Arial Narrow" w:hAnsi="Arial Narrow"/>
      </w:rPr>
      <w:t xml:space="preserve"> </w:t>
    </w:r>
  </w:p>
  <w:p w:rsidR="00BC1145" w:rsidRPr="00336FA1" w:rsidRDefault="00F84515" w:rsidP="00FB12F0">
    <w:pPr>
      <w:pStyle w:val="Footer"/>
      <w:tabs>
        <w:tab w:val="left" w:pos="3450"/>
      </w:tabs>
      <w:rPr>
        <w:rFonts w:cs="Arial"/>
        <w:sz w:val="16"/>
        <w:szCs w:val="16"/>
      </w:rPr>
    </w:pPr>
    <w:r>
      <w:rPr>
        <w:rFonts w:cs="Arial"/>
        <w:sz w:val="16"/>
        <w:szCs w:val="16"/>
      </w:rPr>
      <w:tab/>
    </w:r>
    <w:r>
      <w:rPr>
        <w:rFonts w:cs="Arial"/>
        <w:sz w:val="16"/>
        <w:szCs w:val="16"/>
      </w:rPr>
      <w:tab/>
    </w:r>
    <w:r>
      <w:rPr>
        <w:rFonts w:cs="Arial"/>
        <w:sz w:val="16"/>
        <w:szCs w:val="16"/>
      </w:rPr>
      <w:tab/>
      <w:t xml:space="preserve">        </w:t>
    </w:r>
    <w:r w:rsidR="00336FA1" w:rsidRPr="00336FA1">
      <w:rPr>
        <w:rFonts w:cs="Arial"/>
        <w:sz w:val="16"/>
        <w:szCs w:val="16"/>
      </w:rPr>
      <w:t xml:space="preserve">Stran:  </w:t>
    </w:r>
    <w:r w:rsidR="003945EC" w:rsidRPr="00336FA1">
      <w:rPr>
        <w:rFonts w:cs="Arial"/>
        <w:sz w:val="16"/>
        <w:szCs w:val="16"/>
      </w:rPr>
      <w:fldChar w:fldCharType="begin"/>
    </w:r>
    <w:r w:rsidR="00336FA1" w:rsidRPr="00336FA1">
      <w:rPr>
        <w:rFonts w:cs="Arial"/>
        <w:sz w:val="16"/>
        <w:szCs w:val="16"/>
      </w:rPr>
      <w:instrText xml:space="preserve"> PAGE </w:instrText>
    </w:r>
    <w:r w:rsidR="003945EC" w:rsidRPr="00336FA1">
      <w:rPr>
        <w:rFonts w:cs="Arial"/>
        <w:sz w:val="16"/>
        <w:szCs w:val="16"/>
      </w:rPr>
      <w:fldChar w:fldCharType="separate"/>
    </w:r>
    <w:r w:rsidR="006F25AC">
      <w:rPr>
        <w:rFonts w:cs="Arial"/>
        <w:noProof/>
        <w:sz w:val="16"/>
        <w:szCs w:val="16"/>
      </w:rPr>
      <w:t>1</w:t>
    </w:r>
    <w:r w:rsidR="003945EC" w:rsidRPr="00336FA1">
      <w:rPr>
        <w:rFonts w:cs="Arial"/>
        <w:sz w:val="16"/>
        <w:szCs w:val="16"/>
      </w:rPr>
      <w:fldChar w:fldCharType="end"/>
    </w:r>
    <w:r w:rsidR="00336FA1" w:rsidRPr="00336FA1">
      <w:rPr>
        <w:rFonts w:cs="Arial"/>
        <w:sz w:val="16"/>
        <w:szCs w:val="16"/>
      </w:rPr>
      <w:t xml:space="preserve"> / </w:t>
    </w:r>
    <w:r w:rsidR="003945EC" w:rsidRPr="00336FA1">
      <w:rPr>
        <w:rFonts w:cs="Arial"/>
        <w:sz w:val="16"/>
        <w:szCs w:val="16"/>
      </w:rPr>
      <w:fldChar w:fldCharType="begin"/>
    </w:r>
    <w:r w:rsidR="00336FA1" w:rsidRPr="00336FA1">
      <w:rPr>
        <w:rFonts w:cs="Arial"/>
        <w:sz w:val="16"/>
        <w:szCs w:val="16"/>
      </w:rPr>
      <w:instrText xml:space="preserve"> NUMPAGES  </w:instrText>
    </w:r>
    <w:r w:rsidR="003945EC" w:rsidRPr="00336FA1">
      <w:rPr>
        <w:rFonts w:cs="Arial"/>
        <w:sz w:val="16"/>
        <w:szCs w:val="16"/>
      </w:rPr>
      <w:fldChar w:fldCharType="separate"/>
    </w:r>
    <w:r w:rsidR="006F25AC">
      <w:rPr>
        <w:rFonts w:cs="Arial"/>
        <w:noProof/>
        <w:sz w:val="16"/>
        <w:szCs w:val="16"/>
      </w:rPr>
      <w:t>2</w:t>
    </w:r>
    <w:r w:rsidR="003945EC" w:rsidRPr="00336FA1">
      <w:rPr>
        <w:rFonts w:cs="Arial"/>
        <w:sz w:val="16"/>
        <w:szCs w:val="16"/>
      </w:rPr>
      <w:fldChar w:fldCharType="end"/>
    </w:r>
    <w:r w:rsidR="00336FA1" w:rsidRPr="00336FA1">
      <w:rPr>
        <w:rFonts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76B0" w:rsidRDefault="005176B0">
      <w:r>
        <w:separator/>
      </w:r>
    </w:p>
  </w:footnote>
  <w:footnote w:type="continuationSeparator" w:id="0">
    <w:p w:rsidR="005176B0" w:rsidRDefault="00517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C3F" w:rsidRDefault="00B37C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515" w:rsidRDefault="00F84515" w:rsidP="00F84515">
    <w:r w:rsidRPr="00CD3640">
      <w:rPr>
        <w:rFonts w:cs="Arial"/>
        <w:noProof/>
      </w:rPr>
      <w:drawing>
        <wp:anchor distT="0" distB="0" distL="114300" distR="114300" simplePos="0" relativeHeight="251660288" behindDoc="0" locked="0" layoutInCell="1" allowOverlap="1" wp14:anchorId="002C29D8" wp14:editId="394DE0B1">
          <wp:simplePos x="0" y="0"/>
          <wp:positionH relativeFrom="column">
            <wp:posOffset>3636010</wp:posOffset>
          </wp:positionH>
          <wp:positionV relativeFrom="paragraph">
            <wp:posOffset>-278765</wp:posOffset>
          </wp:positionV>
          <wp:extent cx="2051050" cy="999980"/>
          <wp:effectExtent l="0" t="0" r="6350" b="0"/>
          <wp:wrapNone/>
          <wp:docPr id="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1050" cy="999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D3640">
      <w:rPr>
        <w:rFonts w:cs="Arial"/>
        <w:noProof/>
      </w:rPr>
      <w:drawing>
        <wp:anchor distT="0" distB="0" distL="114300" distR="114300" simplePos="0" relativeHeight="251659264" behindDoc="0" locked="0" layoutInCell="1" allowOverlap="1" wp14:anchorId="7BB1B9FE" wp14:editId="6C394FBD">
          <wp:simplePos x="0" y="0"/>
          <wp:positionH relativeFrom="page">
            <wp:posOffset>161290</wp:posOffset>
          </wp:positionH>
          <wp:positionV relativeFrom="page">
            <wp:align>top</wp:align>
          </wp:positionV>
          <wp:extent cx="4321810" cy="972185"/>
          <wp:effectExtent l="0" t="0" r="2540" b="0"/>
          <wp:wrapSquare wrapText="bothSides"/>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40C1">
      <w:tab/>
    </w:r>
    <w:r w:rsidRPr="00F040C1">
      <w:tab/>
    </w:r>
  </w:p>
  <w:p w:rsidR="00F84515" w:rsidRDefault="00F84515" w:rsidP="00F84515"/>
  <w:p w:rsidR="00BC1145" w:rsidRDefault="00BC1145">
    <w:pPr>
      <w:pStyle w:val="Header"/>
    </w:pPr>
  </w:p>
  <w:p w:rsidR="00F84515" w:rsidRDefault="00F845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515" w:rsidRDefault="00F84515" w:rsidP="00F84515">
    <w:r w:rsidRPr="00CD3640">
      <w:rPr>
        <w:rFonts w:cs="Arial"/>
        <w:noProof/>
      </w:rPr>
      <w:drawing>
        <wp:anchor distT="0" distB="0" distL="114300" distR="114300" simplePos="0" relativeHeight="251658240" behindDoc="0" locked="0" layoutInCell="1" allowOverlap="1" wp14:anchorId="771FCA4A" wp14:editId="19A06BAD">
          <wp:simplePos x="0" y="0"/>
          <wp:positionH relativeFrom="column">
            <wp:posOffset>3636010</wp:posOffset>
          </wp:positionH>
          <wp:positionV relativeFrom="paragraph">
            <wp:posOffset>-278765</wp:posOffset>
          </wp:positionV>
          <wp:extent cx="2051050" cy="999980"/>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1050" cy="999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D3640">
      <w:rPr>
        <w:rFonts w:cs="Arial"/>
        <w:noProof/>
      </w:rPr>
      <w:drawing>
        <wp:anchor distT="0" distB="0" distL="114300" distR="114300" simplePos="0" relativeHeight="251656192" behindDoc="0" locked="0" layoutInCell="1" allowOverlap="1" wp14:anchorId="3A4F89D0" wp14:editId="1866D2B9">
          <wp:simplePos x="0" y="0"/>
          <wp:positionH relativeFrom="page">
            <wp:posOffset>161290</wp:posOffset>
          </wp:positionH>
          <wp:positionV relativeFrom="page">
            <wp:align>top</wp:align>
          </wp:positionV>
          <wp:extent cx="4321810" cy="972185"/>
          <wp:effectExtent l="0" t="0" r="254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40C1">
      <w:tab/>
    </w:r>
    <w:r w:rsidRPr="00F040C1">
      <w:tab/>
    </w:r>
  </w:p>
  <w:p w:rsidR="00F84515" w:rsidRDefault="00F84515" w:rsidP="00F84515"/>
  <w:p w:rsidR="00BC1145" w:rsidRDefault="00BC1145">
    <w:pPr>
      <w:pStyle w:val="Header"/>
    </w:pPr>
  </w:p>
  <w:p w:rsidR="00F84515" w:rsidRDefault="00F845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25AD76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C7164"/>
    <w:multiLevelType w:val="hybridMultilevel"/>
    <w:tmpl w:val="96945890"/>
    <w:lvl w:ilvl="0" w:tplc="E2D8251A">
      <w:start w:val="1"/>
      <w:numFmt w:val="bullet"/>
      <w:lvlText w:val="-"/>
      <w:lvlJc w:val="left"/>
      <w:pPr>
        <w:tabs>
          <w:tab w:val="num" w:pos="717"/>
        </w:tabs>
        <w:ind w:left="717" w:hanging="360"/>
      </w:pPr>
      <w:rPr>
        <w:rFonts w:ascii="Times New Roman" w:hAnsi="Times New Roman" w:hint="default"/>
      </w:rPr>
    </w:lvl>
    <w:lvl w:ilvl="1" w:tplc="04240003">
      <w:start w:val="1"/>
      <w:numFmt w:val="bullet"/>
      <w:lvlText w:val="o"/>
      <w:lvlJc w:val="left"/>
      <w:pPr>
        <w:tabs>
          <w:tab w:val="num" w:pos="1797"/>
        </w:tabs>
        <w:ind w:left="1797" w:hanging="360"/>
      </w:pPr>
      <w:rPr>
        <w:rFonts w:ascii="Courier New" w:hAnsi="Courier New" w:hint="default"/>
      </w:rPr>
    </w:lvl>
    <w:lvl w:ilvl="2" w:tplc="04240005" w:tentative="1">
      <w:start w:val="1"/>
      <w:numFmt w:val="bullet"/>
      <w:lvlText w:val=""/>
      <w:lvlJc w:val="left"/>
      <w:pPr>
        <w:tabs>
          <w:tab w:val="num" w:pos="2517"/>
        </w:tabs>
        <w:ind w:left="2517" w:hanging="360"/>
      </w:pPr>
      <w:rPr>
        <w:rFonts w:ascii="Wingdings" w:hAnsi="Wingdings" w:hint="default"/>
      </w:rPr>
    </w:lvl>
    <w:lvl w:ilvl="3" w:tplc="04240001" w:tentative="1">
      <w:start w:val="1"/>
      <w:numFmt w:val="bullet"/>
      <w:lvlText w:val=""/>
      <w:lvlJc w:val="left"/>
      <w:pPr>
        <w:tabs>
          <w:tab w:val="num" w:pos="3237"/>
        </w:tabs>
        <w:ind w:left="3237" w:hanging="360"/>
      </w:pPr>
      <w:rPr>
        <w:rFonts w:ascii="Symbol" w:hAnsi="Symbol" w:hint="default"/>
      </w:rPr>
    </w:lvl>
    <w:lvl w:ilvl="4" w:tplc="04240003" w:tentative="1">
      <w:start w:val="1"/>
      <w:numFmt w:val="bullet"/>
      <w:lvlText w:val="o"/>
      <w:lvlJc w:val="left"/>
      <w:pPr>
        <w:tabs>
          <w:tab w:val="num" w:pos="3957"/>
        </w:tabs>
        <w:ind w:left="3957" w:hanging="360"/>
      </w:pPr>
      <w:rPr>
        <w:rFonts w:ascii="Courier New" w:hAnsi="Courier New" w:hint="default"/>
      </w:rPr>
    </w:lvl>
    <w:lvl w:ilvl="5" w:tplc="04240005" w:tentative="1">
      <w:start w:val="1"/>
      <w:numFmt w:val="bullet"/>
      <w:lvlText w:val=""/>
      <w:lvlJc w:val="left"/>
      <w:pPr>
        <w:tabs>
          <w:tab w:val="num" w:pos="4677"/>
        </w:tabs>
        <w:ind w:left="4677" w:hanging="360"/>
      </w:pPr>
      <w:rPr>
        <w:rFonts w:ascii="Wingdings" w:hAnsi="Wingdings" w:hint="default"/>
      </w:rPr>
    </w:lvl>
    <w:lvl w:ilvl="6" w:tplc="04240001" w:tentative="1">
      <w:start w:val="1"/>
      <w:numFmt w:val="bullet"/>
      <w:lvlText w:val=""/>
      <w:lvlJc w:val="left"/>
      <w:pPr>
        <w:tabs>
          <w:tab w:val="num" w:pos="5397"/>
        </w:tabs>
        <w:ind w:left="5397" w:hanging="360"/>
      </w:pPr>
      <w:rPr>
        <w:rFonts w:ascii="Symbol" w:hAnsi="Symbol" w:hint="default"/>
      </w:rPr>
    </w:lvl>
    <w:lvl w:ilvl="7" w:tplc="04240003" w:tentative="1">
      <w:start w:val="1"/>
      <w:numFmt w:val="bullet"/>
      <w:lvlText w:val="o"/>
      <w:lvlJc w:val="left"/>
      <w:pPr>
        <w:tabs>
          <w:tab w:val="num" w:pos="6117"/>
        </w:tabs>
        <w:ind w:left="6117" w:hanging="360"/>
      </w:pPr>
      <w:rPr>
        <w:rFonts w:ascii="Courier New" w:hAnsi="Courier New" w:hint="default"/>
      </w:rPr>
    </w:lvl>
    <w:lvl w:ilvl="8" w:tplc="04240005" w:tentative="1">
      <w:start w:val="1"/>
      <w:numFmt w:val="bullet"/>
      <w:lvlText w:val=""/>
      <w:lvlJc w:val="left"/>
      <w:pPr>
        <w:tabs>
          <w:tab w:val="num" w:pos="6837"/>
        </w:tabs>
        <w:ind w:left="6837" w:hanging="360"/>
      </w:pPr>
      <w:rPr>
        <w:rFonts w:ascii="Wingdings" w:hAnsi="Wingdings" w:hint="default"/>
      </w:rPr>
    </w:lvl>
  </w:abstractNum>
  <w:abstractNum w:abstractNumId="2" w15:restartNumberingAfterBreak="0">
    <w:nsid w:val="09757F58"/>
    <w:multiLevelType w:val="hybridMultilevel"/>
    <w:tmpl w:val="3C10B452"/>
    <w:lvl w:ilvl="0" w:tplc="E2D8251A">
      <w:start w:val="1"/>
      <w:numFmt w:val="bullet"/>
      <w:lvlText w:val="-"/>
      <w:lvlJc w:val="left"/>
      <w:pPr>
        <w:tabs>
          <w:tab w:val="num" w:pos="720"/>
        </w:tabs>
        <w:ind w:left="720" w:hanging="360"/>
      </w:pPr>
      <w:rPr>
        <w:rFonts w:ascii="Times New Roman" w:hAnsi="Times New Roman"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DB01B6F"/>
    <w:multiLevelType w:val="hybridMultilevel"/>
    <w:tmpl w:val="5F36FA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B56B79"/>
    <w:multiLevelType w:val="singleLevel"/>
    <w:tmpl w:val="A92EEDB0"/>
    <w:lvl w:ilvl="0">
      <w:numFmt w:val="bullet"/>
      <w:lvlText w:val="-"/>
      <w:lvlJc w:val="left"/>
      <w:pPr>
        <w:tabs>
          <w:tab w:val="num" w:pos="360"/>
        </w:tabs>
        <w:ind w:left="360" w:hanging="360"/>
      </w:pPr>
      <w:rPr>
        <w:rFonts w:hint="default"/>
      </w:rPr>
    </w:lvl>
  </w:abstractNum>
  <w:abstractNum w:abstractNumId="5" w15:restartNumberingAfterBreak="0">
    <w:nsid w:val="308050E5"/>
    <w:multiLevelType w:val="hybridMultilevel"/>
    <w:tmpl w:val="3CFCF2A0"/>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1084148"/>
    <w:multiLevelType w:val="hybridMultilevel"/>
    <w:tmpl w:val="54FA6582"/>
    <w:lvl w:ilvl="0" w:tplc="5E963DE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6D4A68"/>
    <w:multiLevelType w:val="hybridMultilevel"/>
    <w:tmpl w:val="86608D70"/>
    <w:lvl w:ilvl="0" w:tplc="E2D8251A">
      <w:start w:val="1"/>
      <w:numFmt w:val="bullet"/>
      <w:lvlText w:val="-"/>
      <w:lvlJc w:val="left"/>
      <w:pPr>
        <w:tabs>
          <w:tab w:val="num" w:pos="360"/>
        </w:tabs>
        <w:ind w:left="36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055819"/>
    <w:multiLevelType w:val="hybridMultilevel"/>
    <w:tmpl w:val="1C94CEC4"/>
    <w:lvl w:ilvl="0" w:tplc="5E963DE4">
      <w:numFmt w:val="bullet"/>
      <w:lvlText w:val="-"/>
      <w:lvlJc w:val="left"/>
      <w:pPr>
        <w:tabs>
          <w:tab w:val="num" w:pos="717"/>
        </w:tabs>
        <w:ind w:left="717" w:hanging="360"/>
      </w:pPr>
      <w:rPr>
        <w:rFonts w:hint="default"/>
      </w:rPr>
    </w:lvl>
    <w:lvl w:ilvl="1" w:tplc="04240003">
      <w:start w:val="1"/>
      <w:numFmt w:val="bullet"/>
      <w:lvlText w:val="o"/>
      <w:lvlJc w:val="left"/>
      <w:pPr>
        <w:tabs>
          <w:tab w:val="num" w:pos="1797"/>
        </w:tabs>
        <w:ind w:left="1797" w:hanging="360"/>
      </w:pPr>
      <w:rPr>
        <w:rFonts w:ascii="Courier New" w:hAnsi="Courier New" w:hint="default"/>
      </w:rPr>
    </w:lvl>
    <w:lvl w:ilvl="2" w:tplc="04240005" w:tentative="1">
      <w:start w:val="1"/>
      <w:numFmt w:val="bullet"/>
      <w:lvlText w:val=""/>
      <w:lvlJc w:val="left"/>
      <w:pPr>
        <w:tabs>
          <w:tab w:val="num" w:pos="2517"/>
        </w:tabs>
        <w:ind w:left="2517" w:hanging="360"/>
      </w:pPr>
      <w:rPr>
        <w:rFonts w:ascii="Wingdings" w:hAnsi="Wingdings" w:hint="default"/>
      </w:rPr>
    </w:lvl>
    <w:lvl w:ilvl="3" w:tplc="04240001" w:tentative="1">
      <w:start w:val="1"/>
      <w:numFmt w:val="bullet"/>
      <w:lvlText w:val=""/>
      <w:lvlJc w:val="left"/>
      <w:pPr>
        <w:tabs>
          <w:tab w:val="num" w:pos="3237"/>
        </w:tabs>
        <w:ind w:left="3237" w:hanging="360"/>
      </w:pPr>
      <w:rPr>
        <w:rFonts w:ascii="Symbol" w:hAnsi="Symbol" w:hint="default"/>
      </w:rPr>
    </w:lvl>
    <w:lvl w:ilvl="4" w:tplc="04240003" w:tentative="1">
      <w:start w:val="1"/>
      <w:numFmt w:val="bullet"/>
      <w:lvlText w:val="o"/>
      <w:lvlJc w:val="left"/>
      <w:pPr>
        <w:tabs>
          <w:tab w:val="num" w:pos="3957"/>
        </w:tabs>
        <w:ind w:left="3957" w:hanging="360"/>
      </w:pPr>
      <w:rPr>
        <w:rFonts w:ascii="Courier New" w:hAnsi="Courier New" w:hint="default"/>
      </w:rPr>
    </w:lvl>
    <w:lvl w:ilvl="5" w:tplc="04240005" w:tentative="1">
      <w:start w:val="1"/>
      <w:numFmt w:val="bullet"/>
      <w:lvlText w:val=""/>
      <w:lvlJc w:val="left"/>
      <w:pPr>
        <w:tabs>
          <w:tab w:val="num" w:pos="4677"/>
        </w:tabs>
        <w:ind w:left="4677" w:hanging="360"/>
      </w:pPr>
      <w:rPr>
        <w:rFonts w:ascii="Wingdings" w:hAnsi="Wingdings" w:hint="default"/>
      </w:rPr>
    </w:lvl>
    <w:lvl w:ilvl="6" w:tplc="04240001" w:tentative="1">
      <w:start w:val="1"/>
      <w:numFmt w:val="bullet"/>
      <w:lvlText w:val=""/>
      <w:lvlJc w:val="left"/>
      <w:pPr>
        <w:tabs>
          <w:tab w:val="num" w:pos="5397"/>
        </w:tabs>
        <w:ind w:left="5397" w:hanging="360"/>
      </w:pPr>
      <w:rPr>
        <w:rFonts w:ascii="Symbol" w:hAnsi="Symbol" w:hint="default"/>
      </w:rPr>
    </w:lvl>
    <w:lvl w:ilvl="7" w:tplc="04240003" w:tentative="1">
      <w:start w:val="1"/>
      <w:numFmt w:val="bullet"/>
      <w:lvlText w:val="o"/>
      <w:lvlJc w:val="left"/>
      <w:pPr>
        <w:tabs>
          <w:tab w:val="num" w:pos="6117"/>
        </w:tabs>
        <w:ind w:left="6117" w:hanging="360"/>
      </w:pPr>
      <w:rPr>
        <w:rFonts w:ascii="Courier New" w:hAnsi="Courier New" w:hint="default"/>
      </w:rPr>
    </w:lvl>
    <w:lvl w:ilvl="8" w:tplc="04240005" w:tentative="1">
      <w:start w:val="1"/>
      <w:numFmt w:val="bullet"/>
      <w:lvlText w:val=""/>
      <w:lvlJc w:val="left"/>
      <w:pPr>
        <w:tabs>
          <w:tab w:val="num" w:pos="6837"/>
        </w:tabs>
        <w:ind w:left="6837" w:hanging="360"/>
      </w:pPr>
      <w:rPr>
        <w:rFonts w:ascii="Wingdings" w:hAnsi="Wingdings" w:hint="default"/>
      </w:rPr>
    </w:lvl>
  </w:abstractNum>
  <w:abstractNum w:abstractNumId="9" w15:restartNumberingAfterBreak="0">
    <w:nsid w:val="3A6920F0"/>
    <w:multiLevelType w:val="hybridMultilevel"/>
    <w:tmpl w:val="C254BD66"/>
    <w:lvl w:ilvl="0" w:tplc="E2D8251A">
      <w:start w:val="1"/>
      <w:numFmt w:val="bullet"/>
      <w:lvlText w:val="-"/>
      <w:lvlJc w:val="left"/>
      <w:pPr>
        <w:tabs>
          <w:tab w:val="num" w:pos="1068"/>
        </w:tabs>
        <w:ind w:left="1068" w:hanging="360"/>
      </w:pPr>
      <w:rPr>
        <w:rFonts w:ascii="Times New Roman" w:hAnsi="Times New Roman" w:hint="default"/>
      </w:rPr>
    </w:lvl>
    <w:lvl w:ilvl="1" w:tplc="04240003" w:tentative="1">
      <w:start w:val="1"/>
      <w:numFmt w:val="bullet"/>
      <w:lvlText w:val="o"/>
      <w:lvlJc w:val="left"/>
      <w:pPr>
        <w:tabs>
          <w:tab w:val="num" w:pos="2148"/>
        </w:tabs>
        <w:ind w:left="2148" w:hanging="360"/>
      </w:pPr>
      <w:rPr>
        <w:rFonts w:ascii="Courier New" w:hAnsi="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4154673C"/>
    <w:multiLevelType w:val="hybridMultilevel"/>
    <w:tmpl w:val="8320C2FA"/>
    <w:lvl w:ilvl="0" w:tplc="4A78411C">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36516F"/>
    <w:multiLevelType w:val="singleLevel"/>
    <w:tmpl w:val="A92EEDB0"/>
    <w:lvl w:ilvl="0">
      <w:numFmt w:val="bullet"/>
      <w:lvlText w:val="-"/>
      <w:lvlJc w:val="left"/>
      <w:pPr>
        <w:tabs>
          <w:tab w:val="num" w:pos="360"/>
        </w:tabs>
        <w:ind w:left="360" w:hanging="360"/>
      </w:pPr>
      <w:rPr>
        <w:rFonts w:hint="default"/>
      </w:rPr>
    </w:lvl>
  </w:abstractNum>
  <w:abstractNum w:abstractNumId="12" w15:restartNumberingAfterBreak="0">
    <w:nsid w:val="53DA0963"/>
    <w:multiLevelType w:val="multilevel"/>
    <w:tmpl w:val="69AA1EB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762243"/>
    <w:multiLevelType w:val="hybridMultilevel"/>
    <w:tmpl w:val="4C968FBA"/>
    <w:lvl w:ilvl="0" w:tplc="5E963DE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534973"/>
    <w:multiLevelType w:val="hybridMultilevel"/>
    <w:tmpl w:val="280A8E96"/>
    <w:lvl w:ilvl="0" w:tplc="5E963DE4">
      <w:numFmt w:val="bullet"/>
      <w:lvlText w:val="-"/>
      <w:lvlJc w:val="left"/>
      <w:pPr>
        <w:tabs>
          <w:tab w:val="num" w:pos="717"/>
        </w:tabs>
        <w:ind w:left="717"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40B2D"/>
    <w:multiLevelType w:val="hybridMultilevel"/>
    <w:tmpl w:val="C3B0BE48"/>
    <w:lvl w:ilvl="0" w:tplc="E2D8251A">
      <w:start w:val="1"/>
      <w:numFmt w:val="bullet"/>
      <w:lvlText w:val="-"/>
      <w:lvlJc w:val="left"/>
      <w:pPr>
        <w:tabs>
          <w:tab w:val="num" w:pos="720"/>
        </w:tabs>
        <w:ind w:left="720" w:hanging="360"/>
      </w:pPr>
      <w:rPr>
        <w:rFonts w:ascii="Times New Roman" w:hAnsi="Times New Roman"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6AE11291"/>
    <w:multiLevelType w:val="hybridMultilevel"/>
    <w:tmpl w:val="F01630EA"/>
    <w:lvl w:ilvl="0" w:tplc="E2D8251A">
      <w:start w:val="1"/>
      <w:numFmt w:val="bullet"/>
      <w:lvlText w:val="-"/>
      <w:lvlJc w:val="left"/>
      <w:pPr>
        <w:tabs>
          <w:tab w:val="num" w:pos="770"/>
        </w:tabs>
        <w:ind w:left="770" w:hanging="360"/>
      </w:pPr>
      <w:rPr>
        <w:rFonts w:ascii="Times New Roman" w:hAnsi="Times New Roman" w:hint="default"/>
      </w:rPr>
    </w:lvl>
    <w:lvl w:ilvl="1" w:tplc="04240003" w:tentative="1">
      <w:start w:val="1"/>
      <w:numFmt w:val="bullet"/>
      <w:lvlText w:val="o"/>
      <w:lvlJc w:val="left"/>
      <w:pPr>
        <w:tabs>
          <w:tab w:val="num" w:pos="1850"/>
        </w:tabs>
        <w:ind w:left="1850" w:hanging="360"/>
      </w:pPr>
      <w:rPr>
        <w:rFonts w:ascii="Courier New" w:hAnsi="Courier New" w:hint="default"/>
      </w:rPr>
    </w:lvl>
    <w:lvl w:ilvl="2" w:tplc="04240005" w:tentative="1">
      <w:start w:val="1"/>
      <w:numFmt w:val="bullet"/>
      <w:lvlText w:val=""/>
      <w:lvlJc w:val="left"/>
      <w:pPr>
        <w:tabs>
          <w:tab w:val="num" w:pos="2570"/>
        </w:tabs>
        <w:ind w:left="2570" w:hanging="360"/>
      </w:pPr>
      <w:rPr>
        <w:rFonts w:ascii="Wingdings" w:hAnsi="Wingdings" w:hint="default"/>
      </w:rPr>
    </w:lvl>
    <w:lvl w:ilvl="3" w:tplc="04240001" w:tentative="1">
      <w:start w:val="1"/>
      <w:numFmt w:val="bullet"/>
      <w:lvlText w:val=""/>
      <w:lvlJc w:val="left"/>
      <w:pPr>
        <w:tabs>
          <w:tab w:val="num" w:pos="3290"/>
        </w:tabs>
        <w:ind w:left="3290" w:hanging="360"/>
      </w:pPr>
      <w:rPr>
        <w:rFonts w:ascii="Symbol" w:hAnsi="Symbol" w:hint="default"/>
      </w:rPr>
    </w:lvl>
    <w:lvl w:ilvl="4" w:tplc="04240003" w:tentative="1">
      <w:start w:val="1"/>
      <w:numFmt w:val="bullet"/>
      <w:lvlText w:val="o"/>
      <w:lvlJc w:val="left"/>
      <w:pPr>
        <w:tabs>
          <w:tab w:val="num" w:pos="4010"/>
        </w:tabs>
        <w:ind w:left="4010" w:hanging="360"/>
      </w:pPr>
      <w:rPr>
        <w:rFonts w:ascii="Courier New" w:hAnsi="Courier New" w:hint="default"/>
      </w:rPr>
    </w:lvl>
    <w:lvl w:ilvl="5" w:tplc="04240005" w:tentative="1">
      <w:start w:val="1"/>
      <w:numFmt w:val="bullet"/>
      <w:lvlText w:val=""/>
      <w:lvlJc w:val="left"/>
      <w:pPr>
        <w:tabs>
          <w:tab w:val="num" w:pos="4730"/>
        </w:tabs>
        <w:ind w:left="4730" w:hanging="360"/>
      </w:pPr>
      <w:rPr>
        <w:rFonts w:ascii="Wingdings" w:hAnsi="Wingdings" w:hint="default"/>
      </w:rPr>
    </w:lvl>
    <w:lvl w:ilvl="6" w:tplc="04240001" w:tentative="1">
      <w:start w:val="1"/>
      <w:numFmt w:val="bullet"/>
      <w:lvlText w:val=""/>
      <w:lvlJc w:val="left"/>
      <w:pPr>
        <w:tabs>
          <w:tab w:val="num" w:pos="5450"/>
        </w:tabs>
        <w:ind w:left="5450" w:hanging="360"/>
      </w:pPr>
      <w:rPr>
        <w:rFonts w:ascii="Symbol" w:hAnsi="Symbol" w:hint="default"/>
      </w:rPr>
    </w:lvl>
    <w:lvl w:ilvl="7" w:tplc="04240003" w:tentative="1">
      <w:start w:val="1"/>
      <w:numFmt w:val="bullet"/>
      <w:lvlText w:val="o"/>
      <w:lvlJc w:val="left"/>
      <w:pPr>
        <w:tabs>
          <w:tab w:val="num" w:pos="6170"/>
        </w:tabs>
        <w:ind w:left="6170" w:hanging="360"/>
      </w:pPr>
      <w:rPr>
        <w:rFonts w:ascii="Courier New" w:hAnsi="Courier New" w:hint="default"/>
      </w:rPr>
    </w:lvl>
    <w:lvl w:ilvl="8" w:tplc="04240005" w:tentative="1">
      <w:start w:val="1"/>
      <w:numFmt w:val="bullet"/>
      <w:lvlText w:val=""/>
      <w:lvlJc w:val="left"/>
      <w:pPr>
        <w:tabs>
          <w:tab w:val="num" w:pos="6890"/>
        </w:tabs>
        <w:ind w:left="6890" w:hanging="360"/>
      </w:pPr>
      <w:rPr>
        <w:rFonts w:ascii="Wingdings" w:hAnsi="Wingdings" w:hint="default"/>
      </w:rPr>
    </w:lvl>
  </w:abstractNum>
  <w:abstractNum w:abstractNumId="17" w15:restartNumberingAfterBreak="0">
    <w:nsid w:val="6C2C2A44"/>
    <w:multiLevelType w:val="hybridMultilevel"/>
    <w:tmpl w:val="69AA1E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3634B3"/>
    <w:multiLevelType w:val="hybridMultilevel"/>
    <w:tmpl w:val="BDBC7394"/>
    <w:lvl w:ilvl="0" w:tplc="70EA55BC">
      <w:start w:val="12"/>
      <w:numFmt w:val="bullet"/>
      <w:lvlText w:val="o"/>
      <w:lvlJc w:val="left"/>
      <w:pPr>
        <w:tabs>
          <w:tab w:val="num" w:pos="360"/>
        </w:tabs>
        <w:ind w:left="360" w:hanging="360"/>
      </w:pPr>
      <w:rPr>
        <w:rFonts w:ascii="Courier New" w:eastAsia="Times New Roman"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C40355"/>
    <w:multiLevelType w:val="hybridMultilevel"/>
    <w:tmpl w:val="117645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507ECA"/>
    <w:multiLevelType w:val="hybridMultilevel"/>
    <w:tmpl w:val="BD20FFCA"/>
    <w:lvl w:ilvl="0" w:tplc="E2D8251A">
      <w:start w:val="1"/>
      <w:numFmt w:val="bullet"/>
      <w:lvlText w:val="-"/>
      <w:lvlJc w:val="left"/>
      <w:pPr>
        <w:tabs>
          <w:tab w:val="num" w:pos="410"/>
        </w:tabs>
        <w:ind w:left="410" w:hanging="360"/>
      </w:pPr>
      <w:rPr>
        <w:rFonts w:ascii="Times New Roman" w:hAnsi="Times New Roman" w:hint="default"/>
      </w:rPr>
    </w:lvl>
    <w:lvl w:ilvl="1" w:tplc="04240003" w:tentative="1">
      <w:start w:val="1"/>
      <w:numFmt w:val="bullet"/>
      <w:lvlText w:val="o"/>
      <w:lvlJc w:val="left"/>
      <w:pPr>
        <w:tabs>
          <w:tab w:val="num" w:pos="1490"/>
        </w:tabs>
        <w:ind w:left="1490" w:hanging="360"/>
      </w:pPr>
      <w:rPr>
        <w:rFonts w:ascii="Courier New" w:hAnsi="Courier New" w:hint="default"/>
      </w:rPr>
    </w:lvl>
    <w:lvl w:ilvl="2" w:tplc="04240005" w:tentative="1">
      <w:start w:val="1"/>
      <w:numFmt w:val="bullet"/>
      <w:lvlText w:val=""/>
      <w:lvlJc w:val="left"/>
      <w:pPr>
        <w:tabs>
          <w:tab w:val="num" w:pos="2210"/>
        </w:tabs>
        <w:ind w:left="2210" w:hanging="360"/>
      </w:pPr>
      <w:rPr>
        <w:rFonts w:ascii="Wingdings" w:hAnsi="Wingdings" w:hint="default"/>
      </w:rPr>
    </w:lvl>
    <w:lvl w:ilvl="3" w:tplc="04240001" w:tentative="1">
      <w:start w:val="1"/>
      <w:numFmt w:val="bullet"/>
      <w:lvlText w:val=""/>
      <w:lvlJc w:val="left"/>
      <w:pPr>
        <w:tabs>
          <w:tab w:val="num" w:pos="2930"/>
        </w:tabs>
        <w:ind w:left="2930" w:hanging="360"/>
      </w:pPr>
      <w:rPr>
        <w:rFonts w:ascii="Symbol" w:hAnsi="Symbol" w:hint="default"/>
      </w:rPr>
    </w:lvl>
    <w:lvl w:ilvl="4" w:tplc="04240003" w:tentative="1">
      <w:start w:val="1"/>
      <w:numFmt w:val="bullet"/>
      <w:lvlText w:val="o"/>
      <w:lvlJc w:val="left"/>
      <w:pPr>
        <w:tabs>
          <w:tab w:val="num" w:pos="3650"/>
        </w:tabs>
        <w:ind w:left="3650" w:hanging="360"/>
      </w:pPr>
      <w:rPr>
        <w:rFonts w:ascii="Courier New" w:hAnsi="Courier New" w:hint="default"/>
      </w:rPr>
    </w:lvl>
    <w:lvl w:ilvl="5" w:tplc="04240005" w:tentative="1">
      <w:start w:val="1"/>
      <w:numFmt w:val="bullet"/>
      <w:lvlText w:val=""/>
      <w:lvlJc w:val="left"/>
      <w:pPr>
        <w:tabs>
          <w:tab w:val="num" w:pos="4370"/>
        </w:tabs>
        <w:ind w:left="4370" w:hanging="360"/>
      </w:pPr>
      <w:rPr>
        <w:rFonts w:ascii="Wingdings" w:hAnsi="Wingdings" w:hint="default"/>
      </w:rPr>
    </w:lvl>
    <w:lvl w:ilvl="6" w:tplc="04240001" w:tentative="1">
      <w:start w:val="1"/>
      <w:numFmt w:val="bullet"/>
      <w:lvlText w:val=""/>
      <w:lvlJc w:val="left"/>
      <w:pPr>
        <w:tabs>
          <w:tab w:val="num" w:pos="5090"/>
        </w:tabs>
        <w:ind w:left="5090" w:hanging="360"/>
      </w:pPr>
      <w:rPr>
        <w:rFonts w:ascii="Symbol" w:hAnsi="Symbol" w:hint="default"/>
      </w:rPr>
    </w:lvl>
    <w:lvl w:ilvl="7" w:tplc="04240003" w:tentative="1">
      <w:start w:val="1"/>
      <w:numFmt w:val="bullet"/>
      <w:lvlText w:val="o"/>
      <w:lvlJc w:val="left"/>
      <w:pPr>
        <w:tabs>
          <w:tab w:val="num" w:pos="5810"/>
        </w:tabs>
        <w:ind w:left="5810" w:hanging="360"/>
      </w:pPr>
      <w:rPr>
        <w:rFonts w:ascii="Courier New" w:hAnsi="Courier New" w:hint="default"/>
      </w:rPr>
    </w:lvl>
    <w:lvl w:ilvl="8" w:tplc="0424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7F941DC2"/>
    <w:multiLevelType w:val="singleLevel"/>
    <w:tmpl w:val="A92EEDB0"/>
    <w:lvl w:ilvl="0">
      <w:numFmt w:val="bullet"/>
      <w:lvlText w:val="-"/>
      <w:lvlJc w:val="left"/>
      <w:pPr>
        <w:tabs>
          <w:tab w:val="num" w:pos="360"/>
        </w:tabs>
        <w:ind w:left="360" w:hanging="36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0"/>
  </w:num>
  <w:num w:numId="7">
    <w:abstractNumId w:val="5"/>
  </w:num>
  <w:num w:numId="8">
    <w:abstractNumId w:val="4"/>
  </w:num>
  <w:num w:numId="9">
    <w:abstractNumId w:val="21"/>
  </w:num>
  <w:num w:numId="10">
    <w:abstractNumId w:val="11"/>
  </w:num>
  <w:num w:numId="11">
    <w:abstractNumId w:val="15"/>
  </w:num>
  <w:num w:numId="12">
    <w:abstractNumId w:val="13"/>
  </w:num>
  <w:num w:numId="13">
    <w:abstractNumId w:val="6"/>
  </w:num>
  <w:num w:numId="14">
    <w:abstractNumId w:val="2"/>
  </w:num>
  <w:num w:numId="15">
    <w:abstractNumId w:val="18"/>
  </w:num>
  <w:num w:numId="16">
    <w:abstractNumId w:val="9"/>
  </w:num>
  <w:num w:numId="17">
    <w:abstractNumId w:val="20"/>
  </w:num>
  <w:num w:numId="18">
    <w:abstractNumId w:val="16"/>
  </w:num>
  <w:num w:numId="19">
    <w:abstractNumId w:val="7"/>
  </w:num>
  <w:num w:numId="20">
    <w:abstractNumId w:val="1"/>
  </w:num>
  <w:num w:numId="21">
    <w:abstractNumId w:val="8"/>
  </w:num>
  <w:num w:numId="22">
    <w:abstractNumId w:val="17"/>
  </w:num>
  <w:num w:numId="23">
    <w:abstractNumId w:val="12"/>
  </w:num>
  <w:num w:numId="24">
    <w:abstractNumId w:val="14"/>
  </w:num>
  <w:num w:numId="25">
    <w:abstractNumId w:val="19"/>
  </w:num>
  <w:num w:numId="2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097F"/>
    <w:rsid w:val="0000287E"/>
    <w:rsid w:val="00003FED"/>
    <w:rsid w:val="00007200"/>
    <w:rsid w:val="00020143"/>
    <w:rsid w:val="0003075D"/>
    <w:rsid w:val="00036554"/>
    <w:rsid w:val="000420B8"/>
    <w:rsid w:val="00042BE4"/>
    <w:rsid w:val="00045518"/>
    <w:rsid w:val="00046846"/>
    <w:rsid w:val="000518D8"/>
    <w:rsid w:val="00061145"/>
    <w:rsid w:val="00065AF1"/>
    <w:rsid w:val="000662CE"/>
    <w:rsid w:val="00066E68"/>
    <w:rsid w:val="000709C7"/>
    <w:rsid w:val="000745E0"/>
    <w:rsid w:val="000821B1"/>
    <w:rsid w:val="000875A2"/>
    <w:rsid w:val="000A35D0"/>
    <w:rsid w:val="000B1039"/>
    <w:rsid w:val="000B2157"/>
    <w:rsid w:val="000B3E61"/>
    <w:rsid w:val="000D16DF"/>
    <w:rsid w:val="000D4876"/>
    <w:rsid w:val="000E7207"/>
    <w:rsid w:val="000F2173"/>
    <w:rsid w:val="00101BE2"/>
    <w:rsid w:val="0011561F"/>
    <w:rsid w:val="00130713"/>
    <w:rsid w:val="0013345B"/>
    <w:rsid w:val="001344EC"/>
    <w:rsid w:val="00136ECC"/>
    <w:rsid w:val="00143D1D"/>
    <w:rsid w:val="001464CC"/>
    <w:rsid w:val="001608F5"/>
    <w:rsid w:val="00163A19"/>
    <w:rsid w:val="0017237E"/>
    <w:rsid w:val="00182E5A"/>
    <w:rsid w:val="00184CC5"/>
    <w:rsid w:val="0019123A"/>
    <w:rsid w:val="00192950"/>
    <w:rsid w:val="0019710E"/>
    <w:rsid w:val="001A4823"/>
    <w:rsid w:val="001B3F83"/>
    <w:rsid w:val="001B53B4"/>
    <w:rsid w:val="001E6B6D"/>
    <w:rsid w:val="001E7761"/>
    <w:rsid w:val="001F4437"/>
    <w:rsid w:val="001F64D2"/>
    <w:rsid w:val="001F7247"/>
    <w:rsid w:val="002110D7"/>
    <w:rsid w:val="00224B04"/>
    <w:rsid w:val="00225C41"/>
    <w:rsid w:val="0022790F"/>
    <w:rsid w:val="0023038E"/>
    <w:rsid w:val="002469C0"/>
    <w:rsid w:val="00252047"/>
    <w:rsid w:val="00260ABB"/>
    <w:rsid w:val="00265627"/>
    <w:rsid w:val="00277B3D"/>
    <w:rsid w:val="00296569"/>
    <w:rsid w:val="002A22C1"/>
    <w:rsid w:val="002B6FC4"/>
    <w:rsid w:val="002C0BB0"/>
    <w:rsid w:val="002E01A1"/>
    <w:rsid w:val="002F120B"/>
    <w:rsid w:val="002F46EE"/>
    <w:rsid w:val="003016AA"/>
    <w:rsid w:val="00302441"/>
    <w:rsid w:val="00321D02"/>
    <w:rsid w:val="003302CF"/>
    <w:rsid w:val="00331400"/>
    <w:rsid w:val="00336FA1"/>
    <w:rsid w:val="003430EE"/>
    <w:rsid w:val="00345889"/>
    <w:rsid w:val="003463CA"/>
    <w:rsid w:val="00347268"/>
    <w:rsid w:val="003478B3"/>
    <w:rsid w:val="0037434E"/>
    <w:rsid w:val="003763FD"/>
    <w:rsid w:val="003811E6"/>
    <w:rsid w:val="003818D1"/>
    <w:rsid w:val="003902F8"/>
    <w:rsid w:val="003922F5"/>
    <w:rsid w:val="00392828"/>
    <w:rsid w:val="003945EC"/>
    <w:rsid w:val="003A710B"/>
    <w:rsid w:val="003A7AF3"/>
    <w:rsid w:val="003C42A2"/>
    <w:rsid w:val="003C4B46"/>
    <w:rsid w:val="003D2896"/>
    <w:rsid w:val="003D65C2"/>
    <w:rsid w:val="003E0A77"/>
    <w:rsid w:val="003E445A"/>
    <w:rsid w:val="003E6107"/>
    <w:rsid w:val="003F672B"/>
    <w:rsid w:val="00413DC3"/>
    <w:rsid w:val="004201CC"/>
    <w:rsid w:val="00424789"/>
    <w:rsid w:val="00425EC8"/>
    <w:rsid w:val="004324BD"/>
    <w:rsid w:val="0043324D"/>
    <w:rsid w:val="00463E39"/>
    <w:rsid w:val="00464DD4"/>
    <w:rsid w:val="00465C4B"/>
    <w:rsid w:val="0047419A"/>
    <w:rsid w:val="00481636"/>
    <w:rsid w:val="004820C4"/>
    <w:rsid w:val="0049582F"/>
    <w:rsid w:val="0049728D"/>
    <w:rsid w:val="004A4700"/>
    <w:rsid w:val="004B60DE"/>
    <w:rsid w:val="004B6BE4"/>
    <w:rsid w:val="004D0CC4"/>
    <w:rsid w:val="004F19EF"/>
    <w:rsid w:val="004F3DB7"/>
    <w:rsid w:val="004F4EAE"/>
    <w:rsid w:val="005155D5"/>
    <w:rsid w:val="00516394"/>
    <w:rsid w:val="005176B0"/>
    <w:rsid w:val="00530E20"/>
    <w:rsid w:val="0053510D"/>
    <w:rsid w:val="00541CE5"/>
    <w:rsid w:val="00546AF0"/>
    <w:rsid w:val="00547930"/>
    <w:rsid w:val="00551BFA"/>
    <w:rsid w:val="0055798C"/>
    <w:rsid w:val="00561C64"/>
    <w:rsid w:val="005634E7"/>
    <w:rsid w:val="00564160"/>
    <w:rsid w:val="00582901"/>
    <w:rsid w:val="005A2457"/>
    <w:rsid w:val="005A448C"/>
    <w:rsid w:val="005B2ACE"/>
    <w:rsid w:val="005B2DA6"/>
    <w:rsid w:val="005B6A64"/>
    <w:rsid w:val="005C1EC6"/>
    <w:rsid w:val="005C7CC8"/>
    <w:rsid w:val="005E2C26"/>
    <w:rsid w:val="00616E7D"/>
    <w:rsid w:val="006204FE"/>
    <w:rsid w:val="00620698"/>
    <w:rsid w:val="00637C0F"/>
    <w:rsid w:val="0064276C"/>
    <w:rsid w:val="00642C4C"/>
    <w:rsid w:val="00644DB8"/>
    <w:rsid w:val="00652280"/>
    <w:rsid w:val="00657E45"/>
    <w:rsid w:val="00663D08"/>
    <w:rsid w:val="00665FD3"/>
    <w:rsid w:val="006700C9"/>
    <w:rsid w:val="00673263"/>
    <w:rsid w:val="00681EFD"/>
    <w:rsid w:val="00684055"/>
    <w:rsid w:val="006949E6"/>
    <w:rsid w:val="006A51BE"/>
    <w:rsid w:val="006A52E7"/>
    <w:rsid w:val="006A6AF8"/>
    <w:rsid w:val="006A78B8"/>
    <w:rsid w:val="006B71BA"/>
    <w:rsid w:val="006C5D28"/>
    <w:rsid w:val="006C688C"/>
    <w:rsid w:val="006D1586"/>
    <w:rsid w:val="006D22C8"/>
    <w:rsid w:val="006E15E3"/>
    <w:rsid w:val="006E410C"/>
    <w:rsid w:val="006F25AC"/>
    <w:rsid w:val="006F2EFB"/>
    <w:rsid w:val="006F37AA"/>
    <w:rsid w:val="006F3C61"/>
    <w:rsid w:val="006F5510"/>
    <w:rsid w:val="0070398E"/>
    <w:rsid w:val="0070732A"/>
    <w:rsid w:val="00707B52"/>
    <w:rsid w:val="00711B6D"/>
    <w:rsid w:val="00714882"/>
    <w:rsid w:val="00716652"/>
    <w:rsid w:val="00717190"/>
    <w:rsid w:val="00730B2B"/>
    <w:rsid w:val="0073595E"/>
    <w:rsid w:val="00747B60"/>
    <w:rsid w:val="007548E9"/>
    <w:rsid w:val="007A6B59"/>
    <w:rsid w:val="007A72C5"/>
    <w:rsid w:val="007A77FA"/>
    <w:rsid w:val="007B14E4"/>
    <w:rsid w:val="007C097F"/>
    <w:rsid w:val="007C160C"/>
    <w:rsid w:val="007C2E09"/>
    <w:rsid w:val="007C7525"/>
    <w:rsid w:val="007D1546"/>
    <w:rsid w:val="007D42E0"/>
    <w:rsid w:val="007F2BAE"/>
    <w:rsid w:val="007F2F9A"/>
    <w:rsid w:val="007F6B21"/>
    <w:rsid w:val="00802961"/>
    <w:rsid w:val="00803A8D"/>
    <w:rsid w:val="00811305"/>
    <w:rsid w:val="00823A95"/>
    <w:rsid w:val="0083205D"/>
    <w:rsid w:val="008339F1"/>
    <w:rsid w:val="008518D5"/>
    <w:rsid w:val="008548D2"/>
    <w:rsid w:val="00870679"/>
    <w:rsid w:val="00874B4D"/>
    <w:rsid w:val="0088717C"/>
    <w:rsid w:val="008A58D8"/>
    <w:rsid w:val="008A6B2A"/>
    <w:rsid w:val="008B464A"/>
    <w:rsid w:val="008B53AE"/>
    <w:rsid w:val="008C2BE3"/>
    <w:rsid w:val="008C6DF1"/>
    <w:rsid w:val="008C6E0C"/>
    <w:rsid w:val="008E7DF2"/>
    <w:rsid w:val="008F1011"/>
    <w:rsid w:val="008F6A2F"/>
    <w:rsid w:val="00910AD6"/>
    <w:rsid w:val="00914EF9"/>
    <w:rsid w:val="009241FA"/>
    <w:rsid w:val="0094788E"/>
    <w:rsid w:val="00964A27"/>
    <w:rsid w:val="00965793"/>
    <w:rsid w:val="0096618D"/>
    <w:rsid w:val="009666DC"/>
    <w:rsid w:val="00973CD2"/>
    <w:rsid w:val="00985764"/>
    <w:rsid w:val="009A5C08"/>
    <w:rsid w:val="009B5FFC"/>
    <w:rsid w:val="009B75B1"/>
    <w:rsid w:val="009B7695"/>
    <w:rsid w:val="009C4BE6"/>
    <w:rsid w:val="009C4E0F"/>
    <w:rsid w:val="009D0C42"/>
    <w:rsid w:val="009D4667"/>
    <w:rsid w:val="009D513C"/>
    <w:rsid w:val="009E0D88"/>
    <w:rsid w:val="009E1F1B"/>
    <w:rsid w:val="009E5673"/>
    <w:rsid w:val="009F085B"/>
    <w:rsid w:val="009F5D8C"/>
    <w:rsid w:val="00A02604"/>
    <w:rsid w:val="00A03D3D"/>
    <w:rsid w:val="00A12540"/>
    <w:rsid w:val="00A13A82"/>
    <w:rsid w:val="00A1669B"/>
    <w:rsid w:val="00A1754F"/>
    <w:rsid w:val="00A22ACD"/>
    <w:rsid w:val="00A35CE3"/>
    <w:rsid w:val="00A429C3"/>
    <w:rsid w:val="00A430A8"/>
    <w:rsid w:val="00A506FE"/>
    <w:rsid w:val="00A53FE6"/>
    <w:rsid w:val="00A54B17"/>
    <w:rsid w:val="00A56D4C"/>
    <w:rsid w:val="00A57BE3"/>
    <w:rsid w:val="00A60050"/>
    <w:rsid w:val="00A6793A"/>
    <w:rsid w:val="00A82BCF"/>
    <w:rsid w:val="00A873F0"/>
    <w:rsid w:val="00A87660"/>
    <w:rsid w:val="00A95A5C"/>
    <w:rsid w:val="00AB0FE2"/>
    <w:rsid w:val="00AB1B90"/>
    <w:rsid w:val="00AB474F"/>
    <w:rsid w:val="00AB7D53"/>
    <w:rsid w:val="00AC230D"/>
    <w:rsid w:val="00AE229B"/>
    <w:rsid w:val="00AE6679"/>
    <w:rsid w:val="00AE6FA9"/>
    <w:rsid w:val="00B211DA"/>
    <w:rsid w:val="00B2386F"/>
    <w:rsid w:val="00B2509F"/>
    <w:rsid w:val="00B263BD"/>
    <w:rsid w:val="00B37C3F"/>
    <w:rsid w:val="00B37E95"/>
    <w:rsid w:val="00B40A17"/>
    <w:rsid w:val="00B46F58"/>
    <w:rsid w:val="00B51DEB"/>
    <w:rsid w:val="00B548F8"/>
    <w:rsid w:val="00B563FD"/>
    <w:rsid w:val="00B5665F"/>
    <w:rsid w:val="00B657B5"/>
    <w:rsid w:val="00B70692"/>
    <w:rsid w:val="00B71C6C"/>
    <w:rsid w:val="00B81D93"/>
    <w:rsid w:val="00B855EC"/>
    <w:rsid w:val="00BA0114"/>
    <w:rsid w:val="00BA1D9D"/>
    <w:rsid w:val="00BA75F4"/>
    <w:rsid w:val="00BB01AF"/>
    <w:rsid w:val="00BB2DF9"/>
    <w:rsid w:val="00BB3E49"/>
    <w:rsid w:val="00BB4C61"/>
    <w:rsid w:val="00BC1145"/>
    <w:rsid w:val="00BC183A"/>
    <w:rsid w:val="00BC1A61"/>
    <w:rsid w:val="00BC2B0F"/>
    <w:rsid w:val="00BC492E"/>
    <w:rsid w:val="00BD2DF6"/>
    <w:rsid w:val="00BD300A"/>
    <w:rsid w:val="00BD329F"/>
    <w:rsid w:val="00BD77A7"/>
    <w:rsid w:val="00BE285A"/>
    <w:rsid w:val="00BE5072"/>
    <w:rsid w:val="00BF26AB"/>
    <w:rsid w:val="00BF3391"/>
    <w:rsid w:val="00C01DC3"/>
    <w:rsid w:val="00C11F6C"/>
    <w:rsid w:val="00C206C7"/>
    <w:rsid w:val="00C231DF"/>
    <w:rsid w:val="00C376E2"/>
    <w:rsid w:val="00C40690"/>
    <w:rsid w:val="00C46B46"/>
    <w:rsid w:val="00C64CB8"/>
    <w:rsid w:val="00C71C62"/>
    <w:rsid w:val="00C92B38"/>
    <w:rsid w:val="00CA0537"/>
    <w:rsid w:val="00CA78C9"/>
    <w:rsid w:val="00CB7369"/>
    <w:rsid w:val="00CB7525"/>
    <w:rsid w:val="00CC09F0"/>
    <w:rsid w:val="00CC0C15"/>
    <w:rsid w:val="00CC1BA6"/>
    <w:rsid w:val="00CC2350"/>
    <w:rsid w:val="00CE24A7"/>
    <w:rsid w:val="00CE70AF"/>
    <w:rsid w:val="00CF20F5"/>
    <w:rsid w:val="00CF3A34"/>
    <w:rsid w:val="00CF7EAF"/>
    <w:rsid w:val="00D00697"/>
    <w:rsid w:val="00D03CE6"/>
    <w:rsid w:val="00D062CA"/>
    <w:rsid w:val="00D13187"/>
    <w:rsid w:val="00D337DC"/>
    <w:rsid w:val="00D36B0E"/>
    <w:rsid w:val="00D443FD"/>
    <w:rsid w:val="00D4734F"/>
    <w:rsid w:val="00D54787"/>
    <w:rsid w:val="00D67A3B"/>
    <w:rsid w:val="00D83E32"/>
    <w:rsid w:val="00D93D42"/>
    <w:rsid w:val="00D94489"/>
    <w:rsid w:val="00DA6042"/>
    <w:rsid w:val="00DA6734"/>
    <w:rsid w:val="00DB69BB"/>
    <w:rsid w:val="00DC0F40"/>
    <w:rsid w:val="00DC3B63"/>
    <w:rsid w:val="00DC6D01"/>
    <w:rsid w:val="00DC74F4"/>
    <w:rsid w:val="00DD14B9"/>
    <w:rsid w:val="00DE2967"/>
    <w:rsid w:val="00DE5F6C"/>
    <w:rsid w:val="00DF29D1"/>
    <w:rsid w:val="00DF337D"/>
    <w:rsid w:val="00E06461"/>
    <w:rsid w:val="00E175A8"/>
    <w:rsid w:val="00E17E24"/>
    <w:rsid w:val="00E2080E"/>
    <w:rsid w:val="00E2473A"/>
    <w:rsid w:val="00E273DA"/>
    <w:rsid w:val="00E329BD"/>
    <w:rsid w:val="00E37113"/>
    <w:rsid w:val="00E41B0B"/>
    <w:rsid w:val="00E46DA4"/>
    <w:rsid w:val="00E7297F"/>
    <w:rsid w:val="00E87178"/>
    <w:rsid w:val="00E87863"/>
    <w:rsid w:val="00E908E2"/>
    <w:rsid w:val="00E92649"/>
    <w:rsid w:val="00EA15AD"/>
    <w:rsid w:val="00EA7D15"/>
    <w:rsid w:val="00EB2A79"/>
    <w:rsid w:val="00EB2D5D"/>
    <w:rsid w:val="00EB4FAF"/>
    <w:rsid w:val="00EB577A"/>
    <w:rsid w:val="00EC02DA"/>
    <w:rsid w:val="00EC2ECE"/>
    <w:rsid w:val="00ED3B96"/>
    <w:rsid w:val="00ED4432"/>
    <w:rsid w:val="00EE21B0"/>
    <w:rsid w:val="00F007A1"/>
    <w:rsid w:val="00F03593"/>
    <w:rsid w:val="00F135AB"/>
    <w:rsid w:val="00F16092"/>
    <w:rsid w:val="00F1720E"/>
    <w:rsid w:val="00F17BF2"/>
    <w:rsid w:val="00F20192"/>
    <w:rsid w:val="00F23070"/>
    <w:rsid w:val="00F24100"/>
    <w:rsid w:val="00F33A0A"/>
    <w:rsid w:val="00F34288"/>
    <w:rsid w:val="00F37756"/>
    <w:rsid w:val="00F40631"/>
    <w:rsid w:val="00F55EF0"/>
    <w:rsid w:val="00F74656"/>
    <w:rsid w:val="00F7695D"/>
    <w:rsid w:val="00F84515"/>
    <w:rsid w:val="00FB12F0"/>
    <w:rsid w:val="00FB2C4D"/>
    <w:rsid w:val="00FC03B8"/>
    <w:rsid w:val="00FC366D"/>
    <w:rsid w:val="00FD7403"/>
    <w:rsid w:val="00FE09E0"/>
    <w:rsid w:val="00FE0E5A"/>
    <w:rsid w:val="00FE455A"/>
    <w:rsid w:val="00FE6B66"/>
    <w:rsid w:val="00FE7536"/>
    <w:rsid w:val="00FF02E3"/>
    <w:rsid w:val="00FF1629"/>
    <w:rsid w:val="00FF2250"/>
    <w:rsid w:val="00FF553E"/>
    <w:rsid w:val="00FF7C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015E939F"/>
  <w15:docId w15:val="{0A5AF492-B2EA-4502-9A9F-F0E6C917B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509F"/>
    <w:pPr>
      <w:overflowPunct w:val="0"/>
      <w:autoSpaceDE w:val="0"/>
      <w:autoSpaceDN w:val="0"/>
      <w:adjustRightInd w:val="0"/>
      <w:jc w:val="both"/>
      <w:textAlignment w:val="baseline"/>
    </w:pPr>
    <w:rPr>
      <w:rFonts w:ascii="Arial" w:hAnsi="Arial"/>
      <w:sz w:val="24"/>
      <w:szCs w:val="20"/>
    </w:rPr>
  </w:style>
  <w:style w:type="paragraph" w:styleId="Heading1">
    <w:name w:val="heading 1"/>
    <w:basedOn w:val="Normal"/>
    <w:next w:val="Normal"/>
    <w:link w:val="Heading1Char"/>
    <w:uiPriority w:val="99"/>
    <w:qFormat/>
    <w:rsid w:val="000709C7"/>
    <w:pPr>
      <w:keepNext/>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1BA6"/>
    <w:rPr>
      <w:rFonts w:ascii="Cambria" w:hAnsi="Cambria" w:cs="Times New Roman"/>
      <w:b/>
      <w:kern w:val="32"/>
      <w:sz w:val="32"/>
    </w:rPr>
  </w:style>
  <w:style w:type="paragraph" w:styleId="Header">
    <w:name w:val="header"/>
    <w:basedOn w:val="Normal"/>
    <w:link w:val="HeaderChar"/>
    <w:uiPriority w:val="99"/>
    <w:rsid w:val="000709C7"/>
    <w:pPr>
      <w:tabs>
        <w:tab w:val="center" w:pos="4819"/>
        <w:tab w:val="right" w:pos="9071"/>
      </w:tabs>
    </w:pPr>
    <w:rPr>
      <w:rFonts w:ascii="Roman 10cpi" w:hAnsi="Roman 10cpi"/>
      <w:lang w:val="en-GB"/>
    </w:rPr>
  </w:style>
  <w:style w:type="character" w:customStyle="1" w:styleId="HeaderChar">
    <w:name w:val="Header Char"/>
    <w:basedOn w:val="DefaultParagraphFont"/>
    <w:link w:val="Header"/>
    <w:uiPriority w:val="99"/>
    <w:locked/>
    <w:rsid w:val="009D513C"/>
    <w:rPr>
      <w:rFonts w:ascii="Roman 10cpi" w:hAnsi="Roman 10cpi" w:cs="Times New Roman"/>
      <w:sz w:val="24"/>
      <w:lang w:val="en-GB"/>
    </w:rPr>
  </w:style>
  <w:style w:type="paragraph" w:styleId="Footer">
    <w:name w:val="footer"/>
    <w:basedOn w:val="Normal"/>
    <w:link w:val="FooterChar"/>
    <w:uiPriority w:val="99"/>
    <w:rsid w:val="00717190"/>
    <w:pPr>
      <w:tabs>
        <w:tab w:val="center" w:pos="4252"/>
        <w:tab w:val="right" w:pos="8504"/>
      </w:tabs>
    </w:pPr>
  </w:style>
  <w:style w:type="character" w:customStyle="1" w:styleId="FooterChar">
    <w:name w:val="Footer Char"/>
    <w:basedOn w:val="DefaultParagraphFont"/>
    <w:link w:val="Footer"/>
    <w:uiPriority w:val="99"/>
    <w:locked/>
    <w:rsid w:val="00CC1BA6"/>
    <w:rPr>
      <w:rFonts w:cs="Times New Roman"/>
      <w:sz w:val="24"/>
    </w:rPr>
  </w:style>
  <w:style w:type="paragraph" w:styleId="BodyText">
    <w:name w:val="Body Text"/>
    <w:basedOn w:val="Normal"/>
    <w:link w:val="BodyTextChar"/>
    <w:uiPriority w:val="99"/>
    <w:rsid w:val="00802961"/>
  </w:style>
  <w:style w:type="character" w:customStyle="1" w:styleId="BodyTextChar">
    <w:name w:val="Body Text Char"/>
    <w:basedOn w:val="DefaultParagraphFont"/>
    <w:link w:val="BodyText"/>
    <w:uiPriority w:val="99"/>
    <w:semiHidden/>
    <w:locked/>
    <w:rsid w:val="00CC1BA6"/>
    <w:rPr>
      <w:rFonts w:cs="Times New Roman"/>
      <w:sz w:val="24"/>
    </w:rPr>
  </w:style>
  <w:style w:type="character" w:styleId="PageNumber">
    <w:name w:val="page number"/>
    <w:basedOn w:val="DefaultParagraphFont"/>
    <w:uiPriority w:val="99"/>
    <w:rsid w:val="00143D1D"/>
    <w:rPr>
      <w:rFonts w:cs="Times New Roman"/>
    </w:rPr>
  </w:style>
  <w:style w:type="paragraph" w:styleId="DocumentMap">
    <w:name w:val="Document Map"/>
    <w:basedOn w:val="Normal"/>
    <w:link w:val="DocumentMapChar"/>
    <w:uiPriority w:val="99"/>
    <w:semiHidden/>
    <w:rsid w:val="005C1EC6"/>
    <w:pPr>
      <w:shd w:val="clear" w:color="auto" w:fill="000080"/>
    </w:pPr>
    <w:rPr>
      <w:sz w:val="2"/>
    </w:rPr>
  </w:style>
  <w:style w:type="character" w:customStyle="1" w:styleId="DocumentMapChar">
    <w:name w:val="Document Map Char"/>
    <w:basedOn w:val="DefaultParagraphFont"/>
    <w:link w:val="DocumentMap"/>
    <w:uiPriority w:val="99"/>
    <w:semiHidden/>
    <w:locked/>
    <w:rsid w:val="00CC1BA6"/>
    <w:rPr>
      <w:rFonts w:cs="Times New Roman"/>
      <w:sz w:val="2"/>
    </w:rPr>
  </w:style>
  <w:style w:type="paragraph" w:styleId="BalloonText">
    <w:name w:val="Balloon Text"/>
    <w:basedOn w:val="Normal"/>
    <w:link w:val="BalloonTextChar"/>
    <w:uiPriority w:val="99"/>
    <w:semiHidden/>
    <w:rsid w:val="00ED4432"/>
    <w:rPr>
      <w:rFonts w:ascii="Tahoma" w:hAnsi="Tahoma"/>
      <w:sz w:val="16"/>
      <w:szCs w:val="16"/>
    </w:rPr>
  </w:style>
  <w:style w:type="character" w:customStyle="1" w:styleId="BalloonTextChar">
    <w:name w:val="Balloon Text Char"/>
    <w:basedOn w:val="DefaultParagraphFont"/>
    <w:link w:val="BalloonText"/>
    <w:uiPriority w:val="99"/>
    <w:semiHidden/>
    <w:locked/>
    <w:rsid w:val="00ED4432"/>
    <w:rPr>
      <w:rFonts w:ascii="Tahoma" w:hAnsi="Tahoma" w:cs="Times New Roman"/>
      <w:sz w:val="16"/>
    </w:rPr>
  </w:style>
  <w:style w:type="paragraph" w:customStyle="1" w:styleId="Vsebinatabele">
    <w:name w:val="Vsebina tabele"/>
    <w:basedOn w:val="Normal"/>
    <w:uiPriority w:val="99"/>
    <w:rsid w:val="004201CC"/>
    <w:pPr>
      <w:widowControl w:val="0"/>
      <w:suppressLineNumbers/>
      <w:suppressAutoHyphens/>
    </w:pPr>
    <w:rPr>
      <w:rFonts w:cs="Tahoma"/>
    </w:rPr>
  </w:style>
  <w:style w:type="paragraph" w:customStyle="1" w:styleId="Odstavekseznama1">
    <w:name w:val="Odstavek seznama1"/>
    <w:basedOn w:val="Normal"/>
    <w:uiPriority w:val="99"/>
    <w:rsid w:val="00B2509F"/>
    <w:pPr>
      <w:ind w:left="720"/>
      <w:contextualSpacing/>
    </w:pPr>
  </w:style>
  <w:style w:type="character" w:customStyle="1" w:styleId="ZnakZnak1">
    <w:name w:val="Znak Znak1"/>
    <w:uiPriority w:val="99"/>
    <w:rsid w:val="00E06461"/>
    <w:rPr>
      <w:rFonts w:ascii="Arial" w:hAnsi="Arial"/>
      <w:sz w:val="22"/>
      <w:lang w:val="en-AU" w:eastAsia="en-US"/>
    </w:rPr>
  </w:style>
  <w:style w:type="paragraph" w:styleId="NormalWeb">
    <w:name w:val="Normal (Web)"/>
    <w:basedOn w:val="Normal"/>
    <w:uiPriority w:val="99"/>
    <w:rsid w:val="00E06461"/>
    <w:pPr>
      <w:overflowPunct/>
      <w:autoSpaceDE/>
      <w:autoSpaceDN/>
      <w:adjustRightInd/>
      <w:spacing w:after="140"/>
      <w:jc w:val="left"/>
      <w:textAlignment w:val="auto"/>
    </w:pPr>
    <w:rPr>
      <w:rFonts w:ascii="Times New Roman" w:hAnsi="Times New Roman"/>
      <w:color w:val="333333"/>
      <w:sz w:val="12"/>
      <w:szCs w:val="12"/>
    </w:rPr>
  </w:style>
  <w:style w:type="paragraph" w:styleId="BodyText2">
    <w:name w:val="Body Text 2"/>
    <w:basedOn w:val="Normal"/>
    <w:link w:val="BodyText2Char1"/>
    <w:uiPriority w:val="99"/>
    <w:rsid w:val="006204FE"/>
    <w:pPr>
      <w:overflowPunct/>
      <w:autoSpaceDE/>
      <w:autoSpaceDN/>
      <w:adjustRightInd/>
      <w:spacing w:after="120" w:line="480" w:lineRule="auto"/>
      <w:jc w:val="left"/>
      <w:textAlignment w:val="auto"/>
    </w:pPr>
    <w:rPr>
      <w:rFonts w:ascii="Calibri" w:hAnsi="Calibri"/>
      <w:sz w:val="22"/>
      <w:szCs w:val="22"/>
      <w:lang w:eastAsia="en-US"/>
    </w:rPr>
  </w:style>
  <w:style w:type="character" w:customStyle="1" w:styleId="BodyText2Char">
    <w:name w:val="Body Text 2 Char"/>
    <w:basedOn w:val="DefaultParagraphFont"/>
    <w:uiPriority w:val="99"/>
    <w:semiHidden/>
    <w:locked/>
    <w:rsid w:val="005E2C26"/>
    <w:rPr>
      <w:rFonts w:ascii="Arial" w:hAnsi="Arial" w:cs="Times New Roman"/>
      <w:sz w:val="20"/>
      <w:szCs w:val="20"/>
    </w:rPr>
  </w:style>
  <w:style w:type="character" w:customStyle="1" w:styleId="BodyText2Char1">
    <w:name w:val="Body Text 2 Char1"/>
    <w:basedOn w:val="DefaultParagraphFont"/>
    <w:link w:val="BodyText2"/>
    <w:uiPriority w:val="99"/>
    <w:locked/>
    <w:rsid w:val="006204FE"/>
    <w:rPr>
      <w:rFonts w:ascii="Calibri" w:hAnsi="Calibri" w:cs="Times New Roman"/>
      <w:sz w:val="22"/>
      <w:szCs w:val="22"/>
      <w:lang w:val="sl-SI" w:eastAsia="en-US" w:bidi="ar-SA"/>
    </w:rPr>
  </w:style>
  <w:style w:type="paragraph" w:customStyle="1" w:styleId="podpoglavja">
    <w:name w:val="podpoglavja"/>
    <w:basedOn w:val="Normal"/>
    <w:uiPriority w:val="99"/>
    <w:rsid w:val="006204FE"/>
    <w:pPr>
      <w:tabs>
        <w:tab w:val="num" w:pos="360"/>
      </w:tabs>
      <w:overflowPunct/>
      <w:autoSpaceDE/>
      <w:autoSpaceDN/>
      <w:adjustRightInd/>
      <w:ind w:left="360" w:hanging="360"/>
      <w:jc w:val="left"/>
      <w:textAlignment w:val="auto"/>
    </w:pPr>
    <w:rPr>
      <w:rFonts w:ascii="Times New Roman" w:hAnsi="Times New Roman"/>
    </w:rPr>
  </w:style>
  <w:style w:type="paragraph" w:styleId="ListBullet">
    <w:name w:val="List Bullet"/>
    <w:basedOn w:val="Normal"/>
    <w:autoRedefine/>
    <w:uiPriority w:val="99"/>
    <w:semiHidden/>
    <w:rsid w:val="006204FE"/>
    <w:pPr>
      <w:numPr>
        <w:numId w:val="2"/>
      </w:numPr>
      <w:overflowPunct/>
      <w:autoSpaceDE/>
      <w:autoSpaceDN/>
      <w:adjustRightInd/>
      <w:jc w:val="left"/>
      <w:textAlignment w:val="auto"/>
    </w:pPr>
    <w:rPr>
      <w:rFonts w:ascii="Times New Roman" w:hAnsi="Times New Roman"/>
      <w:szCs w:val="24"/>
    </w:rPr>
  </w:style>
  <w:style w:type="paragraph" w:customStyle="1" w:styleId="len">
    <w:name w:val="člen"/>
    <w:basedOn w:val="Normal"/>
    <w:uiPriority w:val="99"/>
    <w:rsid w:val="006204FE"/>
    <w:pPr>
      <w:overflowPunct/>
      <w:autoSpaceDE/>
      <w:autoSpaceDN/>
      <w:adjustRightInd/>
      <w:jc w:val="center"/>
      <w:textAlignment w:val="auto"/>
    </w:pPr>
    <w:rPr>
      <w:rFonts w:ascii="Times New Roman" w:hAnsi="Times New Roman"/>
      <w:b/>
      <w:szCs w:val="24"/>
    </w:rPr>
  </w:style>
  <w:style w:type="paragraph" w:styleId="ListParagraph">
    <w:name w:val="List Paragraph"/>
    <w:basedOn w:val="Normal"/>
    <w:uiPriority w:val="34"/>
    <w:qFormat/>
    <w:rsid w:val="0017237E"/>
    <w:pPr>
      <w:overflowPunct/>
      <w:autoSpaceDE/>
      <w:autoSpaceDN/>
      <w:adjustRightInd/>
      <w:spacing w:after="200" w:line="276" w:lineRule="auto"/>
      <w:ind w:left="720"/>
      <w:jc w:val="left"/>
      <w:textAlignment w:val="auto"/>
    </w:pPr>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3465">
      <w:marLeft w:val="0"/>
      <w:marRight w:val="0"/>
      <w:marTop w:val="0"/>
      <w:marBottom w:val="0"/>
      <w:divBdr>
        <w:top w:val="none" w:sz="0" w:space="0" w:color="auto"/>
        <w:left w:val="none" w:sz="0" w:space="0" w:color="auto"/>
        <w:bottom w:val="none" w:sz="0" w:space="0" w:color="auto"/>
        <w:right w:val="none" w:sz="0" w:space="0" w:color="auto"/>
      </w:divBdr>
    </w:div>
    <w:div w:id="571933466">
      <w:marLeft w:val="0"/>
      <w:marRight w:val="0"/>
      <w:marTop w:val="0"/>
      <w:marBottom w:val="0"/>
      <w:divBdr>
        <w:top w:val="none" w:sz="0" w:space="0" w:color="auto"/>
        <w:left w:val="none" w:sz="0" w:space="0" w:color="auto"/>
        <w:bottom w:val="none" w:sz="0" w:space="0" w:color="auto"/>
        <w:right w:val="none" w:sz="0" w:space="0" w:color="auto"/>
      </w:divBdr>
    </w:div>
    <w:div w:id="571933467">
      <w:marLeft w:val="0"/>
      <w:marRight w:val="0"/>
      <w:marTop w:val="0"/>
      <w:marBottom w:val="0"/>
      <w:divBdr>
        <w:top w:val="none" w:sz="0" w:space="0" w:color="auto"/>
        <w:left w:val="none" w:sz="0" w:space="0" w:color="auto"/>
        <w:bottom w:val="none" w:sz="0" w:space="0" w:color="auto"/>
        <w:right w:val="none" w:sz="0" w:space="0" w:color="auto"/>
      </w:divBdr>
    </w:div>
    <w:div w:id="571933468">
      <w:marLeft w:val="0"/>
      <w:marRight w:val="0"/>
      <w:marTop w:val="0"/>
      <w:marBottom w:val="0"/>
      <w:divBdr>
        <w:top w:val="none" w:sz="0" w:space="0" w:color="auto"/>
        <w:left w:val="none" w:sz="0" w:space="0" w:color="auto"/>
        <w:bottom w:val="none" w:sz="0" w:space="0" w:color="auto"/>
        <w:right w:val="none" w:sz="0" w:space="0" w:color="auto"/>
      </w:divBdr>
    </w:div>
    <w:div w:id="5719334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3433</Words>
  <Characters>19574</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Poročilo o presoji P11/06, EKO S 22/06 Program HZA</vt:lpstr>
    </vt:vector>
  </TitlesOfParts>
  <Company>Gorenje, d.d.</Company>
  <LinksUpToDate>false</LinksUpToDate>
  <CharactersWithSpaces>22962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Poročilo o presoji P11/06, EKO S 22/06 Program HZA</dc:title>
  <dc:creator>crep_dar</dc:creator>
  <cp:lastModifiedBy>Silvija Sivčevič</cp:lastModifiedBy>
  <cp:revision>19</cp:revision>
  <cp:lastPrinted>2021-03-26T08:11:00Z</cp:lastPrinted>
  <dcterms:created xsi:type="dcterms:W3CDTF">2018-09-10T09:26:00Z</dcterms:created>
  <dcterms:modified xsi:type="dcterms:W3CDTF">2021-12-09T10:52:00Z</dcterms:modified>
</cp:coreProperties>
</file>